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E8CB6" w14:textId="77777777" w:rsidR="00D97BC3" w:rsidRPr="00C07F0D" w:rsidRDefault="00D97BC3" w:rsidP="00C6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ОБЩИНА СРЕДЕЦ</w:t>
      </w:r>
    </w:p>
    <w:p w14:paraId="1838DC7D" w14:textId="77777777" w:rsidR="00D97BC3" w:rsidRPr="00C07F0D" w:rsidRDefault="00D97BC3" w:rsidP="00C60E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F0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ОБЩИНСКО ПРЕДПРИЯТИЕ „ОБЩИНСКИ ГОРИ” ГР.СРЕДЕЦ</w:t>
      </w:r>
    </w:p>
    <w:p w14:paraId="586F6DFE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14:paraId="45DB8729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07F0D">
        <w:rPr>
          <w:rFonts w:ascii="Times New Roman" w:hAnsi="Times New Roman" w:cs="Times New Roman"/>
          <w:sz w:val="28"/>
          <w:szCs w:val="28"/>
          <w:lang w:eastAsia="bg-BG"/>
        </w:rPr>
        <w:t>З А П О В Е Д</w:t>
      </w:r>
    </w:p>
    <w:p w14:paraId="11DCFA3A" w14:textId="77777777" w:rsidR="00D97BC3" w:rsidRPr="00CC797B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7F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87</w:t>
      </w:r>
    </w:p>
    <w:p w14:paraId="65783DBD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7F0D">
        <w:rPr>
          <w:rFonts w:ascii="Times New Roman" w:hAnsi="Times New Roman" w:cs="Times New Roman"/>
          <w:sz w:val="28"/>
          <w:szCs w:val="28"/>
        </w:rPr>
        <w:t>гр.Средец</w:t>
      </w:r>
      <w:proofErr w:type="spellEnd"/>
      <w:r w:rsidRPr="00C07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11.02.2022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C07F0D">
        <w:rPr>
          <w:rFonts w:ascii="Times New Roman" w:hAnsi="Times New Roman" w:cs="Times New Roman"/>
          <w:sz w:val="28"/>
          <w:szCs w:val="28"/>
        </w:rPr>
        <w:t>.</w:t>
      </w:r>
    </w:p>
    <w:p w14:paraId="50E55E1D" w14:textId="77777777" w:rsidR="00D97BC3" w:rsidRPr="00C07F0D" w:rsidRDefault="00D97BC3" w:rsidP="00C60EFB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bg-BG"/>
        </w:rPr>
      </w:pPr>
    </w:p>
    <w:p w14:paraId="0A58724E" w14:textId="77777777" w:rsidR="00D97BC3" w:rsidRPr="00C07F0D" w:rsidRDefault="00D97BC3" w:rsidP="00C60EFB">
      <w:pPr>
        <w:spacing w:after="0" w:line="240" w:lineRule="auto"/>
        <w:ind w:right="1260"/>
        <w:rPr>
          <w:rFonts w:ascii="Times New Roman" w:hAnsi="Times New Roman" w:cs="Times New Roman"/>
          <w:sz w:val="28"/>
          <w:szCs w:val="28"/>
        </w:rPr>
      </w:pPr>
    </w:p>
    <w:p w14:paraId="7E25BFCC" w14:textId="77777777" w:rsidR="00D97BC3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На основание чл. 3, ал.1, т.2, във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. с чл. 10, ал.1, т. 18 във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. с чл. 15, ал. 1 и сл.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07F0D">
        <w:rPr>
          <w:rFonts w:ascii="Times New Roman" w:hAnsi="Times New Roman" w:cs="Times New Roman"/>
          <w:i/>
          <w:iCs/>
          <w:sz w:val="24"/>
          <w:szCs w:val="24"/>
        </w:rPr>
        <w:t>обн</w:t>
      </w:r>
      <w:proofErr w:type="spellEnd"/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в ДВ, бр. 96 от 06.12.2011 г., доп. и изм. В бр. 96 на ДВ от 02.12.2016 год.),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наричана за краткост в Заповедта „ НУРВИДГТДОСПДНГП”, във връзка с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oдобрен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от Кмета на Община Средец – „График за възлагане на дейности в горските територии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- „Маркиране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-01-М;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-02-М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Кабаюк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“; 22-03-М „Богданово“; 22-04-М „Долно Ябълково“; 22-05-М „Горно Ябълково“ ;22-06-М „Кабата,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</w:t>
      </w:r>
      <w:proofErr w:type="spellEnd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Средец</w:t>
      </w:r>
      <w:proofErr w:type="spellEnd"/>
    </w:p>
    <w:p w14:paraId="093BEE6C" w14:textId="77777777" w:rsidR="00D97BC3" w:rsidRPr="00B229EF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365BB5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ЗАПОВЯДВАМ:</w:t>
      </w:r>
    </w:p>
    <w:p w14:paraId="4F690A9E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91D67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1.Насрочвам за провеждане Открит конкурс по реда на Раздел ІІ от НУРВИДГТДОСПДНГП, като определям срок до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</w:rPr>
        <w:t>00 часа на 28.02.2022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подаване на Оферти от кандидати, които желаят да осъществят дейностите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79AF44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59C0C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031C2" w14:textId="77777777" w:rsidR="00D97BC3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Обект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22-01-М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proofErr w:type="spellStart"/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proofErr w:type="spellEnd"/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210 </w:t>
      </w:r>
      <w:proofErr w:type="spellStart"/>
      <w:proofErr w:type="gram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а,б</w:t>
      </w:r>
      <w:proofErr w:type="gramEnd"/>
      <w:r w:rsidRPr="00A04809">
        <w:rPr>
          <w:rFonts w:ascii="Times New Roman" w:hAnsi="Times New Roman" w:cs="Times New Roman"/>
          <w:b/>
          <w:bCs/>
          <w:sz w:val="24"/>
          <w:szCs w:val="24"/>
        </w:rPr>
        <w:t>,в,г</w:t>
      </w:r>
      <w:proofErr w:type="spell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; 587 </w:t>
      </w:r>
      <w:proofErr w:type="spell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б,в</w:t>
      </w:r>
      <w:proofErr w:type="spell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; 595 </w:t>
      </w:r>
      <w:proofErr w:type="spell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е,д</w:t>
      </w:r>
      <w:proofErr w:type="spell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; 596 ж ;      586 б ; 587 д ; 589 </w:t>
      </w:r>
      <w:proofErr w:type="spell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г,д,е,ж</w:t>
      </w:r>
      <w:proofErr w:type="spell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; 596 е ;</w:t>
      </w:r>
    </w:p>
    <w:p w14:paraId="16019834" w14:textId="77777777" w:rsidR="00D97BC3" w:rsidRPr="00901BFC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901BFC">
        <w:rPr>
          <w:rFonts w:ascii="Times New Roman" w:hAnsi="Times New Roman" w:cs="Times New Roman"/>
          <w:b/>
          <w:bCs/>
          <w:sz w:val="24"/>
          <w:szCs w:val="24"/>
        </w:rPr>
        <w:t>4 174м.3</w:t>
      </w:r>
      <w:r w:rsidRPr="00901B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14:paraId="5638B1A3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10 522,10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14:paraId="580391FE" w14:textId="77777777" w:rsidR="00D97BC3" w:rsidRPr="00A04809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срок за </w:t>
      </w:r>
      <w:r>
        <w:rPr>
          <w:rFonts w:ascii="Times New Roman" w:hAnsi="Times New Roman" w:cs="Times New Roman"/>
          <w:sz w:val="24"/>
          <w:szCs w:val="24"/>
        </w:rPr>
        <w:t>извършване на маркиране-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50 % от включеният обем дървесина до 15.05.2022 год.</w:t>
      </w:r>
      <w:r>
        <w:rPr>
          <w:rFonts w:ascii="Times New Roman" w:hAnsi="Times New Roman" w:cs="Times New Roman"/>
          <w:b/>
          <w:bCs/>
          <w:sz w:val="24"/>
          <w:szCs w:val="24"/>
        </w:rPr>
        <w:t>, и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95386547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краен 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целият обем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дървесина -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30.06.2022 г.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bookmarkEnd w:id="0"/>
    </w:p>
    <w:p w14:paraId="1C04A247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Обект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22-02- М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Кабаюк</w:t>
      </w:r>
      <w:proofErr w:type="spellEnd"/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proofErr w:type="spellStart"/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proofErr w:type="spellEnd"/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66 а, б, г, д, </w:t>
      </w:r>
      <w:proofErr w:type="gram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е ;</w:t>
      </w:r>
      <w:proofErr w:type="gram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543 г, е, в ;</w:t>
      </w:r>
    </w:p>
    <w:p w14:paraId="78D251EF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3 281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79E3D5A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10 398,80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48587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 срок за </w:t>
      </w:r>
      <w:r>
        <w:rPr>
          <w:rFonts w:ascii="Times New Roman" w:hAnsi="Times New Roman" w:cs="Times New Roman"/>
          <w:sz w:val="24"/>
          <w:szCs w:val="24"/>
        </w:rPr>
        <w:t>извършване на 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50 % от включеният обем дървесина до 15.05.2022 год. и краен 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целият обем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30.06.2022 г.</w:t>
      </w:r>
    </w:p>
    <w:p w14:paraId="5EA37218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Обект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22-03-М „Богданово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proofErr w:type="spellStart"/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proofErr w:type="spellEnd"/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233 а ; 234 </w:t>
      </w:r>
      <w:proofErr w:type="spell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а,б,в,г</w:t>
      </w:r>
      <w:proofErr w:type="spell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; 235 а ; 236 г ;</w:t>
      </w:r>
    </w:p>
    <w:p w14:paraId="3F5CEBB2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3 232 м.3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14:paraId="6ACAD17F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10 215,30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14:paraId="01D3DA12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 срок за </w:t>
      </w:r>
      <w:r>
        <w:rPr>
          <w:rFonts w:ascii="Times New Roman" w:hAnsi="Times New Roman" w:cs="Times New Roman"/>
          <w:sz w:val="24"/>
          <w:szCs w:val="24"/>
        </w:rPr>
        <w:t>извършване на маркиране-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50 % от включеният обем дървесина до 15.05.2022 год. и краен 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целият обем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30.06.2022 г.</w:t>
      </w:r>
    </w:p>
    <w:p w14:paraId="37618B6D" w14:textId="77777777" w:rsidR="00D97BC3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Обект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22-04-М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Долно Ябълково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отдели,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proofErr w:type="spellEnd"/>
      <w:r w:rsidRPr="009731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370 в, е, ж ; 369 а, ж, ц </w:t>
      </w:r>
    </w:p>
    <w:p w14:paraId="342EB8DB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2 720 </w:t>
      </w:r>
      <w:r w:rsidRPr="00A04809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A048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14:paraId="7F767562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8 561,10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14:paraId="7E8229E8" w14:textId="77777777" w:rsidR="00D97BC3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●срок за </w:t>
      </w:r>
      <w:r>
        <w:rPr>
          <w:rFonts w:ascii="Times New Roman" w:hAnsi="Times New Roman" w:cs="Times New Roman"/>
          <w:sz w:val="24"/>
          <w:szCs w:val="24"/>
        </w:rPr>
        <w:t>извършване на маркиране-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50 % от включеният обем дървесина до 15.05.2022 год. и краен срок 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целият обем-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30.06.2022 г.</w:t>
      </w:r>
    </w:p>
    <w:p w14:paraId="628EAC7B" w14:textId="77777777" w:rsidR="00D97BC3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Обект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22-05-М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Горно Ябълково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отдели,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proofErr w:type="spellEnd"/>
      <w:r w:rsidRPr="009731B0">
        <w:rPr>
          <w:rFonts w:ascii="Times New Roman" w:hAnsi="Times New Roman" w:cs="Times New Roman"/>
          <w:sz w:val="24"/>
          <w:szCs w:val="24"/>
        </w:rPr>
        <w:t>: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2A1">
        <w:rPr>
          <w:rFonts w:ascii="Times New Roman" w:hAnsi="Times New Roman" w:cs="Times New Roman"/>
          <w:b/>
          <w:bCs/>
          <w:sz w:val="24"/>
          <w:szCs w:val="24"/>
        </w:rPr>
        <w:t>508 ж ; 493 в ; 495 е, ж ; 494 г ; 509 е ; 584 в ; 587 е ;</w:t>
      </w:r>
    </w:p>
    <w:p w14:paraId="167BC6A0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2 318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з;</w:t>
      </w:r>
    </w:p>
    <w:p w14:paraId="257F96BB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7 304,90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AC65D06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lastRenderedPageBreak/>
        <w:t>●  срок за</w:t>
      </w:r>
      <w:r>
        <w:rPr>
          <w:rFonts w:ascii="Times New Roman" w:hAnsi="Times New Roman" w:cs="Times New Roman"/>
          <w:sz w:val="24"/>
          <w:szCs w:val="24"/>
        </w:rPr>
        <w:t xml:space="preserve"> извършване 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50 % от включеният обем дървесина до 15.05.2022 год. и краен срок 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целият обем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30.06.2022 г.</w:t>
      </w:r>
    </w:p>
    <w:p w14:paraId="16EB87E6" w14:textId="77777777" w:rsidR="00D97BC3" w:rsidRPr="00960DCC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Обект 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-М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Кабата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60DCC">
        <w:rPr>
          <w:rFonts w:ascii="Times New Roman" w:hAnsi="Times New Roman" w:cs="Times New Roman"/>
          <w:sz w:val="24"/>
          <w:szCs w:val="24"/>
        </w:rPr>
        <w:t xml:space="preserve">отдели, </w:t>
      </w:r>
      <w:proofErr w:type="spellStart"/>
      <w:r w:rsidRPr="00960DCC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proofErr w:type="spellEnd"/>
      <w:r w:rsidRPr="00960DCC">
        <w:rPr>
          <w:rFonts w:ascii="Times New Roman" w:hAnsi="Times New Roman" w:cs="Times New Roman"/>
          <w:sz w:val="24"/>
          <w:szCs w:val="24"/>
        </w:rPr>
        <w:t>: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2A1">
        <w:rPr>
          <w:rFonts w:ascii="Times New Roman" w:hAnsi="Times New Roman" w:cs="Times New Roman"/>
          <w:b/>
          <w:bCs/>
          <w:sz w:val="24"/>
          <w:szCs w:val="24"/>
        </w:rPr>
        <w:t>330 в, д, г, ф, у ; 317 в ; 316 г, в, д ; 315 в ; 323 б ;</w:t>
      </w:r>
    </w:p>
    <w:p w14:paraId="64C9386D" w14:textId="77777777" w:rsidR="00D97BC3" w:rsidRPr="00960DCC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>● обем, прогнозно количество дървесина, подлежащо на маркиране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3 812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60D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з;</w:t>
      </w:r>
    </w:p>
    <w:p w14:paraId="16869E71" w14:textId="77777777" w:rsidR="00D97BC3" w:rsidRPr="00960DCC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60DCC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60DCC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60DCC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60DC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12 072,80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лева без ДДС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5791DA8" w14:textId="77777777" w:rsidR="00D97BC3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 xml:space="preserve">● </w:t>
      </w:r>
      <w:r w:rsidRPr="009731B0">
        <w:rPr>
          <w:rFonts w:ascii="Times New Roman" w:hAnsi="Times New Roman" w:cs="Times New Roman"/>
          <w:sz w:val="24"/>
          <w:szCs w:val="24"/>
        </w:rPr>
        <w:t xml:space="preserve">срок за </w:t>
      </w:r>
      <w:r>
        <w:rPr>
          <w:rFonts w:ascii="Times New Roman" w:hAnsi="Times New Roman" w:cs="Times New Roman"/>
          <w:sz w:val="24"/>
          <w:szCs w:val="24"/>
        </w:rPr>
        <w:t>извършване на маркиране-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50 % от включеният обем дървесина до 15.05.2022 год. и краен срок 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целият обем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30.06.2022 г.</w:t>
      </w:r>
    </w:p>
    <w:p w14:paraId="5273903E" w14:textId="77777777" w:rsidR="00D97BC3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18F0A" w14:textId="77777777" w:rsidR="00D97BC3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NB !!!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Участниците в конкурса следва да имат предвид, че посочените в обектите прогнозни количества дървесина подлежащи на маркиране са в ПЛЪТНИ КУБИЧЕСКИ МЕТРИ.</w:t>
      </w:r>
    </w:p>
    <w:p w14:paraId="3D89376B" w14:textId="77777777" w:rsidR="00D97BC3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1FD3F8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  <w:lang w:val="en-US"/>
        </w:rPr>
        <w:t>NB!!!</w:t>
      </w:r>
      <w:r w:rsidRPr="009731B0">
        <w:rPr>
          <w:rFonts w:ascii="Times New Roman" w:hAnsi="Times New Roman" w:cs="Times New Roman"/>
          <w:sz w:val="24"/>
          <w:szCs w:val="24"/>
        </w:rPr>
        <w:t>Участниците в конкурса могат да подадат заявление за участие, за повече от един обект включен в предмета на настоящата заповед.</w:t>
      </w:r>
    </w:p>
    <w:p w14:paraId="6413B199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138FC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731B0">
        <w:rPr>
          <w:rFonts w:ascii="Times New Roman" w:hAnsi="Times New Roman" w:cs="Times New Roman"/>
          <w:sz w:val="24"/>
          <w:szCs w:val="24"/>
        </w:rPr>
        <w:t xml:space="preserve"> Участниците в открития конкурс следва да внесат предварително гаранция за участие за всеки от обектите, за който участват, в размер</w:t>
      </w:r>
      <w:r>
        <w:rPr>
          <w:rFonts w:ascii="Times New Roman" w:hAnsi="Times New Roman" w:cs="Times New Roman"/>
          <w:sz w:val="24"/>
          <w:szCs w:val="24"/>
        </w:rPr>
        <w:t xml:space="preserve"> на 5% от стойността за всеки обект</w:t>
      </w:r>
      <w:r w:rsidRPr="009731B0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784405CB" w14:textId="77777777" w:rsidR="00D97BC3" w:rsidRPr="009731B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</w:t>
      </w:r>
      <w:r>
        <w:rPr>
          <w:rFonts w:ascii="Times New Roman" w:hAnsi="Times New Roman" w:cs="Times New Roman"/>
          <w:b/>
          <w:bCs/>
          <w:sz w:val="24"/>
          <w:szCs w:val="24"/>
        </w:rPr>
        <w:t>22-01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526,10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лева</w:t>
      </w:r>
    </w:p>
    <w:p w14:paraId="649F2C50" w14:textId="77777777" w:rsidR="00D97BC3" w:rsidRPr="009731B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520.00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14:paraId="4973E4BC" w14:textId="77777777" w:rsidR="00D97BC3" w:rsidRPr="009731B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03 – 510,76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14:paraId="7E1ADACF" w14:textId="77777777" w:rsidR="00D97BC3" w:rsidRPr="009731B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428,10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14:paraId="67492138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365,24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14:paraId="7B8C6271" w14:textId="77777777" w:rsidR="00D97BC3" w:rsidRPr="009731B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06 – 603,64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лева</w:t>
      </w:r>
    </w:p>
    <w:p w14:paraId="53A987FA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Правно основание за откриване на процедурата. Право на участие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14:paraId="29D276A3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Правно основание: </w:t>
      </w:r>
      <w:r w:rsidRPr="00C07F0D">
        <w:rPr>
          <w:rFonts w:ascii="Times New Roman" w:hAnsi="Times New Roman" w:cs="Times New Roman"/>
          <w:sz w:val="24"/>
          <w:szCs w:val="24"/>
        </w:rPr>
        <w:t xml:space="preserve"> Чл.10, ал. 1,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т.18, чл. 12, ал. 1 и при условията на чл.15 и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следв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>. от „Наредбата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0A1E0583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2.2. Право на участие имат търговци, регистрирани в публичните регистри по чл.235 и чл.241 от ЗГ и притежаващи Удостоверение за регистрация за съответната дейност.</w:t>
      </w:r>
    </w:p>
    <w:p w14:paraId="3CC63234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 Вид на процедурата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14:paraId="1A80D6E6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 съответствие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чл. 12, ал. 1, във връзка с чл.15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следв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C0FF82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4. Срок на изпълнение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14:paraId="161702C9" w14:textId="77777777" w:rsidR="00D97BC3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Крайният срок за изпълнение на възложените дейности с предмет: „Маркиране и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територията на Община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всеки обект е:</w:t>
      </w:r>
    </w:p>
    <w:p w14:paraId="0BD2835C" w14:textId="77777777" w:rsidR="00D97BC3" w:rsidRPr="008703DC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03DC">
        <w:rPr>
          <w:rFonts w:ascii="Times New Roman" w:hAnsi="Times New Roman" w:cs="Times New Roman"/>
          <w:sz w:val="24"/>
          <w:szCs w:val="24"/>
        </w:rPr>
        <w:t xml:space="preserve">Краен срок за маркиране на дървесината включена във всички обекти е </w:t>
      </w:r>
      <w:r w:rsidRPr="008703DC">
        <w:rPr>
          <w:rFonts w:ascii="Times New Roman" w:hAnsi="Times New Roman" w:cs="Times New Roman"/>
          <w:b/>
          <w:bCs/>
          <w:sz w:val="24"/>
          <w:szCs w:val="24"/>
          <w:u w:val="single"/>
        </w:rPr>
        <w:t>30.06.2022 год.</w:t>
      </w:r>
      <w:r w:rsidRPr="008703DC">
        <w:rPr>
          <w:rFonts w:ascii="Times New Roman" w:hAnsi="Times New Roman" w:cs="Times New Roman"/>
          <w:sz w:val="24"/>
          <w:szCs w:val="24"/>
        </w:rPr>
        <w:t xml:space="preserve">, като  </w:t>
      </w:r>
      <w:r w:rsidRPr="008703DC">
        <w:rPr>
          <w:rFonts w:ascii="Times New Roman" w:hAnsi="Times New Roman" w:cs="Times New Roman"/>
          <w:b/>
          <w:bCs/>
          <w:sz w:val="24"/>
          <w:szCs w:val="24"/>
          <w:u w:val="single"/>
        </w:rPr>
        <w:t>50% /петдесет процента/</w:t>
      </w:r>
      <w:r w:rsidRPr="008703DC">
        <w:rPr>
          <w:rFonts w:ascii="Times New Roman" w:hAnsi="Times New Roman" w:cs="Times New Roman"/>
          <w:sz w:val="24"/>
          <w:szCs w:val="24"/>
        </w:rPr>
        <w:t xml:space="preserve"> от количество дървесина включено в съответния обект следва да бъде маркирано най-късно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8703D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.</w:t>
      </w:r>
      <w:r w:rsidRPr="008703DC">
        <w:rPr>
          <w:rFonts w:ascii="Times New Roman" w:hAnsi="Times New Roman" w:cs="Times New Roman"/>
          <w:b/>
          <w:bCs/>
          <w:sz w:val="24"/>
          <w:szCs w:val="24"/>
          <w:u w:val="single"/>
        </w:rPr>
        <w:t>05.2022 год.</w:t>
      </w:r>
    </w:p>
    <w:p w14:paraId="26060597" w14:textId="77777777" w:rsidR="00D97BC3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128ED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 Място за изпълнение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поръчката:</w:t>
      </w:r>
    </w:p>
    <w:p w14:paraId="3D5BF958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В горски територии – общинска собственост, в териториалния обхват на дейност на Община Средец”, с отдели и подотдели,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съгласно изготвен Опис на подлежащите на 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насаждения за ЛФ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на територията на Община Средец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(приложен към конкурсните документи и проектодоговора, като неразделна част от тях).</w:t>
      </w:r>
    </w:p>
    <w:p w14:paraId="0C79785E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 Технически изисквания:</w:t>
      </w:r>
    </w:p>
    <w:p w14:paraId="2B0B67FF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Кандидатът трябва да притежава и да отговаря на техническите изисквания за извършване на дейността по посочените дейности, които са определени от Възложителя като предмет на поръчката и са изброени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където </w:t>
      </w:r>
      <w:r w:rsidRPr="00C07F0D">
        <w:rPr>
          <w:rFonts w:ascii="Times New Roman" w:hAnsi="Times New Roman" w:cs="Times New Roman"/>
          <w:sz w:val="24"/>
          <w:szCs w:val="24"/>
        </w:rPr>
        <w:lastRenderedPageBreak/>
        <w:t>са указани начина и реда, чрез които кандидатът трябва да докаже, че притежава тези качества.</w:t>
      </w:r>
    </w:p>
    <w:p w14:paraId="6FA15DCD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 Правни и квалификационни изисквания към кандидатите:</w:t>
      </w:r>
    </w:p>
    <w:p w14:paraId="1C987C35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Дейностите, предмет на възлагането на дейността се извършват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търговци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вписани в публичния регистър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притежаващи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удостоверение за регистрация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 право да извършват съответната дейност,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чл. 10, ал. 1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E1C51D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закон.</w:t>
      </w:r>
    </w:p>
    <w:p w14:paraId="1053A46F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да са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C07F0D">
        <w:rPr>
          <w:rFonts w:ascii="Times New Roman" w:hAnsi="Times New Roman" w:cs="Times New Roman"/>
          <w:sz w:val="24"/>
          <w:szCs w:val="24"/>
        </w:rPr>
        <w:t xml:space="preserve"> (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14:paraId="73D7E0F5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регистър в ИАГ,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C07F0D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14:paraId="3BDDFE68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7.5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Кандидатът трябва да отговаря на определени изисквания,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>които кандидата декларира, чрез декларации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(по образец), </w:t>
      </w:r>
      <w:r w:rsidRPr="00C07F0D">
        <w:rPr>
          <w:rFonts w:ascii="Times New Roman" w:hAnsi="Times New Roman" w:cs="Times New Roman"/>
          <w:sz w:val="24"/>
          <w:szCs w:val="24"/>
        </w:rPr>
        <w:t>както следва:</w:t>
      </w:r>
    </w:p>
    <w:p w14:paraId="4E75A8BB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осъден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влязла в сила присъда, освен ако е реабилитиран, за престъпление по чл. 194-217, 219-260, 301-307, 321 и 321а от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Наказателния кодекс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14:paraId="12D6FCAE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обявен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несъстоятелност и да не е в производство по несъстоятелност;</w:t>
      </w:r>
    </w:p>
    <w:p w14:paraId="5CA86485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в производство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ликвидация;</w:t>
      </w:r>
    </w:p>
    <w:p w14:paraId="43251CD4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лице по смисъла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кмета на Община Средец;</w:t>
      </w:r>
    </w:p>
    <w:p w14:paraId="01CFDB0B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договор с лице по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от ЗПУКИ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14:paraId="1E12E94C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лишен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право да упражнява търговска дейност;</w:t>
      </w:r>
    </w:p>
    <w:p w14:paraId="568CDA35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ж)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задължения към държавата и към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Община Средец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установени с влязъл в сила акт на компетентен държавен орган.</w:t>
      </w:r>
    </w:p>
    <w:p w14:paraId="749C0CAD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Забележка: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изискванията по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 7.5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се отнасят и за управителите, и членовете на управителните органи на кандидата. Същите изисквания са в сила и когато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кандидат в процедура е чуждестранно физическо или юридическо лице, или техни обединения, а документите удостоверяващи наличието или липсата на посочените изисквания са на чужд език, се представят в официално заверен превод. Ако кандидатът е обединение, документите се представят за всяко физическо или юридическо лице, включено в обединението. Документите и декларациите удостоверяващи посочените изисквания по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т. 7.5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се представят в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оригинал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или като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заверено копие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чл. 18, ал. 3, ал. 4, ал. 5 и ал. 6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219F387E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правното предписание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която разпоредба дава право на Възложителя да поставя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ограничителни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14:paraId="7447061F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Всички изискуеми документи, които кандидатите трябва да приложат към своите предложения са посочени изчерпателно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9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</w:t>
      </w:r>
      <w:r w:rsidRPr="00C07F0D">
        <w:rPr>
          <w:rFonts w:ascii="Times New Roman" w:hAnsi="Times New Roman" w:cs="Times New Roman"/>
          <w:sz w:val="24"/>
          <w:szCs w:val="24"/>
        </w:rPr>
        <w:lastRenderedPageBreak/>
        <w:t>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C2D6FC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 Предлаганата цена.</w:t>
      </w:r>
    </w:p>
    <w:p w14:paraId="44BE67F9" w14:textId="77777777" w:rsidR="00D97BC3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8.1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цената посочена от Възложителя, общо за дейностите, предмет на възлагането,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съгласно т. 1 от тази Заповед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7A0E9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9. Начин на плащане.</w:t>
      </w:r>
    </w:p>
    <w:p w14:paraId="54D4E23C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Заплащането на услугата се извършва два пъти месечно, след 1-во и 15-то число на месеца, в срок до 7 /седем/ календарни дни, считано от представянето </w:t>
      </w:r>
      <w:r>
        <w:rPr>
          <w:rFonts w:ascii="Times New Roman" w:hAnsi="Times New Roman" w:cs="Times New Roman"/>
          <w:sz w:val="24"/>
          <w:szCs w:val="24"/>
        </w:rPr>
        <w:t xml:space="preserve">от изпълнителя на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предавателно - приемателен протокол и фактура към него в счетоводството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Възложителя.</w:t>
      </w:r>
    </w:p>
    <w:p w14:paraId="05F7FE9A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 Срок на валидност на предложенията:</w:t>
      </w:r>
    </w:p>
    <w:p w14:paraId="15EF1584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Срокът за валидност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подадени от </w:t>
      </w:r>
      <w:r>
        <w:rPr>
          <w:rFonts w:ascii="Times New Roman" w:hAnsi="Times New Roman" w:cs="Times New Roman"/>
          <w:sz w:val="24"/>
          <w:szCs w:val="24"/>
        </w:rPr>
        <w:t>участниците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90 (деветдесет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календарни дни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считано от датата на отварянето на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офертите.</w:t>
      </w:r>
      <w:r>
        <w:rPr>
          <w:rFonts w:ascii="Times New Roman" w:hAnsi="Times New Roman" w:cs="Times New Roman"/>
          <w:sz w:val="24"/>
          <w:szCs w:val="24"/>
        </w:rPr>
        <w:t>Участниците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обвързани от този срок до момента на сключване на договора с определения за изпълнител участник в конкурса /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>
        <w:rPr>
          <w:rFonts w:ascii="Times New Roman" w:hAnsi="Times New Roman" w:cs="Times New Roman"/>
          <w:sz w:val="24"/>
          <w:szCs w:val="24"/>
        </w:rPr>
        <w:t>/.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92BF1" w14:textId="77777777" w:rsidR="00D97BC3" w:rsidRPr="00C07F0D" w:rsidRDefault="00D97BC3" w:rsidP="00C60EFB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         11. 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Участникът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конкурса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договора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0B77EDD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11.1 Размер, начин, място, форма, срок и условия за внасяне на гаранцията за участие в процедурата:</w:t>
      </w:r>
    </w:p>
    <w:p w14:paraId="0A8AB49D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която гаранция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посочена конкретно за всеки обект -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посочена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 и е определена,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63F93BA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C07F0D">
        <w:rPr>
          <w:rFonts w:ascii="Times New Roman" w:hAnsi="Times New Roman" w:cs="Times New Roman"/>
          <w:sz w:val="24"/>
          <w:szCs w:val="24"/>
        </w:rPr>
        <w:t>под формата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и е 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вносима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касата на ОП «ОБЩИНСКИ ГОРИ» Средец, или по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набирателна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сметка на ОП «ОБЩИНСКИ ГОРИ» Средец ОП «ОБЩИНСКИ ГОРИ» Средец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 ;</w:t>
      </w:r>
    </w:p>
    <w:p w14:paraId="5012EBE2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(заверено копие или оригинал)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изискуми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14:paraId="00F0287A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C07F0D">
        <w:rPr>
          <w:rFonts w:ascii="Times New Roman" w:hAnsi="Times New Roman" w:cs="Times New Roman"/>
          <w:sz w:val="24"/>
          <w:szCs w:val="24"/>
        </w:rPr>
        <w:t>за 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гаранцията за участие е до 16,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>
        <w:rPr>
          <w:rFonts w:ascii="Times New Roman" w:hAnsi="Times New Roman" w:cs="Times New Roman"/>
          <w:b/>
          <w:bCs/>
          <w:sz w:val="24"/>
          <w:szCs w:val="24"/>
        </w:rPr>
        <w:t>28.02.2022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год.;</w:t>
      </w:r>
    </w:p>
    <w:p w14:paraId="184D8EF7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C07F0D">
        <w:rPr>
          <w:rFonts w:ascii="Times New Roman" w:hAnsi="Times New Roman" w:cs="Times New Roman"/>
          <w:sz w:val="24"/>
          <w:szCs w:val="24"/>
        </w:rPr>
        <w:t>възложителят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освобождава или задържа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гаранциите за участие в процедурата при условия и по ред,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31 и чл. 32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са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дейностите”.</w:t>
      </w:r>
    </w:p>
    <w:p w14:paraId="72724783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Възложителят освобождава гаранциите за участие, без да дължи лихви за периода, през който средствата законно са престояли при него, съгласно чл. 31, ал. 3 от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252E5142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11.2. Условия за внасяне, форма и размер на гаранцията за изпълнение на договора за възлагане на дейности от участника, определен за изпълнител на услугата:</w:t>
      </w:r>
    </w:p>
    <w:p w14:paraId="7CF018FB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достигната след проведената процедура за извършване на дейностите – предмет на конкурса и се определя,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29,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14:paraId="21FB4461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изпълнение се представя преди сключването на договора за възлагане на дейности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C07F0D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чл. 35,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ал. 5, т. 1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;</w:t>
      </w:r>
    </w:p>
    <w:p w14:paraId="3F7B05FE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 се представя в една от следните форми:</w:t>
      </w:r>
    </w:p>
    <w:p w14:paraId="6DA1C96C" w14:textId="77777777" w:rsidR="00D97BC3" w:rsidRPr="00C07F0D" w:rsidRDefault="00D97BC3" w:rsidP="00C60EFB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11.1, б. „б”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тази заповед;</w:t>
      </w:r>
    </w:p>
    <w:p w14:paraId="72B92081" w14:textId="77777777" w:rsidR="00D97BC3" w:rsidRPr="00C07F0D" w:rsidRDefault="00D97BC3" w:rsidP="00C60EF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определя сам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;</w:t>
      </w:r>
    </w:p>
    <w:p w14:paraId="4320E0D6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д)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уреждат в договора за възлагане на дейности,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са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услугата”.</w:t>
      </w:r>
    </w:p>
    <w:p w14:paraId="5F5E41D7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12. Критерий за оценка на офертите –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10B59D" w14:textId="77777777" w:rsidR="00D97BC3" w:rsidRPr="00C07F0D" w:rsidRDefault="00D97BC3" w:rsidP="00C60E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предложил най-ниска цена за извършване на дейностите „Маркиране и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C07F0D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14:paraId="22142014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13. Място и срок за получаване, цена и начин на закупуване на конкурсните документи за участие:</w:t>
      </w:r>
    </w:p>
    <w:p w14:paraId="791F6326" w14:textId="77777777" w:rsidR="00D97BC3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Кандидатите за участие в процедурата могат да изтеглят документацията от интернет страницата на възложителя без заплащане или да я закупят от касата на ОП «ОБЩИНСКИ ГОРИ» Средец всеки работен ден от 9:00 –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часа, краен  срок - 16: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>
        <w:rPr>
          <w:rFonts w:ascii="Times New Roman" w:hAnsi="Times New Roman" w:cs="Times New Roman"/>
          <w:b/>
          <w:bCs/>
          <w:sz w:val="24"/>
          <w:szCs w:val="24"/>
        </w:rPr>
        <w:t>28.02.2022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г. Цената на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документация е 50,00 (петдесет) лева без ДДС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42B985F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14. Място, условия и срок за подаване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(офертите):</w:t>
      </w:r>
    </w:p>
    <w:p w14:paraId="5781602F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подава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 плик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упълномощен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него представител,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19, ал. 1, изречение първо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953C597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Върху плика се посочва името на кандидата,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дейността за която участва, адрес за кореспонденция, телефон и по възможност факс и електронен адрес.</w:t>
      </w:r>
    </w:p>
    <w:p w14:paraId="3DCFF584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 надписания плик се поставят документите, съгласно изискванията, посочени в настоящата заповед и в условията за участие, в съответствие с чл.18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КАТО В  НАДПИСАНИЯ ПЛИК С ДОКУМЕНТИТЕ СЕ ПОСТАВЯ И ОТДЕЛЕН ЗАПЕЧАТАН НЕПРОЗРАЧЕН ПЛИК, В КОЙТО СЕ ПОСТАВЯ ЦЕНОВОТО ПРЕДЛОЖЕНИЕ НА КАНДИДАТА, С НАДПИС ВЪРХУ ПЛИКА „ПРЕДЛАГАНА ЦЕНА”, върху който се записват наименованието на кандидата.</w:t>
      </w:r>
    </w:p>
    <w:p w14:paraId="6E0AA39D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открития конкурс кандидатите могат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да представят своите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деловодството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при условия и по ред определени и посочени в конкурсните условия – всеки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9,00 ч.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ч., с краен срок </w:t>
      </w:r>
      <w:r w:rsidRPr="00C07F0D">
        <w:rPr>
          <w:rFonts w:ascii="Times New Roman" w:hAnsi="Times New Roman" w:cs="Times New Roman"/>
          <w:sz w:val="24"/>
          <w:szCs w:val="24"/>
        </w:rPr>
        <w:t>за подаването им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до 16,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ч. на </w:t>
      </w:r>
      <w:r>
        <w:rPr>
          <w:rFonts w:ascii="Times New Roman" w:hAnsi="Times New Roman" w:cs="Times New Roman"/>
          <w:b/>
          <w:bCs/>
          <w:sz w:val="24"/>
          <w:szCs w:val="24"/>
        </w:rPr>
        <w:t>28.02.2022 год.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933B5FF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</w:t>
      </w:r>
      <w:proofErr w:type="spellStart"/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входиране</w:t>
      </w:r>
      <w:proofErr w:type="spellEnd"/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плика се отбелязват входящ номер, датата и часът на получаването, и посочените данни се записват във входящ регистър по образец, за което на приносителя се издава документ.</w:t>
      </w:r>
    </w:p>
    <w:p w14:paraId="3FD9CA22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връща на </w:t>
      </w:r>
      <w:r>
        <w:rPr>
          <w:rFonts w:ascii="Times New Roman" w:hAnsi="Times New Roman" w:cs="Times New Roman"/>
          <w:spacing w:val="4"/>
          <w:sz w:val="24"/>
          <w:szCs w:val="24"/>
          <w:lang w:eastAsia="bg-BG"/>
        </w:rPr>
        <w:t>участниците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техните Предложения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след изтичане на крайния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lastRenderedPageBreak/>
        <w:t>срок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получаване или същите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в </w:t>
      </w:r>
      <w:proofErr w:type="spellStart"/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незапечатан</w:t>
      </w:r>
      <w:proofErr w:type="spellEnd"/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, </w:t>
      </w:r>
      <w:proofErr w:type="spellStart"/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ненадписан</w:t>
      </w:r>
      <w:proofErr w:type="spellEnd"/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, прозрачен или скъсан плик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. Тези обстоятелства се отбелязват в регистъра;</w:t>
      </w:r>
    </w:p>
    <w:p w14:paraId="212C53AB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</w:t>
      </w:r>
      <w:r>
        <w:rPr>
          <w:rFonts w:ascii="Times New Roman" w:hAnsi="Times New Roman" w:cs="Times New Roman"/>
          <w:sz w:val="24"/>
          <w:szCs w:val="24"/>
          <w:lang w:eastAsia="bg-BG"/>
        </w:rPr>
        <w:t>участник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трябва да се придържа точно към обявените от Възложителя условия. До изтичането на срока за подаване на офертите всеки </w:t>
      </w:r>
      <w:r>
        <w:rPr>
          <w:rFonts w:ascii="Times New Roman" w:hAnsi="Times New Roman" w:cs="Times New Roman"/>
          <w:sz w:val="24"/>
          <w:szCs w:val="24"/>
          <w:lang w:eastAsia="bg-BG"/>
        </w:rPr>
        <w:t>участник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процедурата може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промени, допълни или оттегли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офертата си. Всеки </w:t>
      </w:r>
      <w:r>
        <w:rPr>
          <w:rFonts w:ascii="Times New Roman" w:hAnsi="Times New Roman" w:cs="Times New Roman"/>
          <w:sz w:val="24"/>
          <w:szCs w:val="24"/>
          <w:lang w:eastAsia="bg-BG"/>
        </w:rPr>
        <w:t>участник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процедурата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право да подаде само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17, ал. 1, ал. 2 и ал. 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C928E61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 не се допуска едновременно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извършване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и съща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дейност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един подотдел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двама и повече изпълнители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13, ал. 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6CEF1C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Условията и начина за окомплектоване на Предложението (офертата), като цяло, както и прилагането на всички изискуеми документи са посочени изчерпателно в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371DF724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15. Време, начин, срок и условия за оглед на обекта:</w:t>
      </w:r>
    </w:p>
    <w:p w14:paraId="139EDE1F" w14:textId="77777777" w:rsidR="00D97BC3" w:rsidRPr="00C07F0D" w:rsidRDefault="00D97BC3" w:rsidP="00C60EFB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могат да направят оглед на обекта, със собствен превоз, през всички работни дни, краен срок до 12.00 часа на</w:t>
      </w:r>
      <w:r>
        <w:rPr>
          <w:rFonts w:ascii="Times New Roman" w:hAnsi="Times New Roman" w:cs="Times New Roman"/>
          <w:sz w:val="24"/>
          <w:szCs w:val="24"/>
        </w:rPr>
        <w:t xml:space="preserve"> 28.02.2022год</w:t>
      </w:r>
      <w:r w:rsidRPr="00C07F0D">
        <w:rPr>
          <w:rFonts w:ascii="Times New Roman" w:hAnsi="Times New Roman" w:cs="Times New Roman"/>
          <w:sz w:val="24"/>
          <w:szCs w:val="24"/>
        </w:rPr>
        <w:t xml:space="preserve">., вкл. след представяне на платежен документ за закупена конкурсна документация. Огледът се извършва в присъствие на представител от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„Общински гори” Средец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14:paraId="50BC0E06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 Време, място и час за разглеждане, оценка и класиране на подадените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72CFF3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назначава комисия за провеждане на конкурса, като определя нейния състав и резервни членове. Комисията се състои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нечетен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брой членове – най-малко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пет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притежаващи необходимата професионална квалификация и практически опит в съответствие с предмета и сложността на възлаганите дейности по ползване на дървесината, един правоспособен юрист и един икономист, които влизат в състава на комисията,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21, ал. 1 и ал. 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14:paraId="24A079F7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със 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изтичането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срока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(офертите),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чл.21, ал.3 от Наредбата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B73C6A8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16.2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Действията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разглеждане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постъпилите предложения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кандидати,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оценката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офертите на допуснатите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участници в конкурса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представляват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самостоятелен оценъчен </w:t>
      </w:r>
      <w:r w:rsidRPr="00C07F0D">
        <w:rPr>
          <w:rFonts w:ascii="Times New Roman" w:hAnsi="Times New Roman" w:cs="Times New Roman"/>
          <w:sz w:val="24"/>
          <w:szCs w:val="24"/>
        </w:rPr>
        <w:t>процес.</w:t>
      </w:r>
    </w:p>
    <w:p w14:paraId="6398F146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а) Д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провеждане на открития конкурс 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01.03.2022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.,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 административната сграда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адм.адрес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>.”Васил Коларов, №29,</w:t>
      </w:r>
    </w:p>
    <w:p w14:paraId="7D6CE6E3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когато за Обекта има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, когато предложената от него цена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14:paraId="55E29836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Заседанията на комисията до съставянето на протокола са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При започването и провеждане на открития конкурс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присъствието на участниците или техни упълномощени представители  </w:t>
      </w:r>
      <w:r w:rsidRPr="00EF02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 xml:space="preserve">НЕ Е  </w:t>
      </w:r>
      <w:proofErr w:type="spellStart"/>
      <w:r w:rsidRPr="00EF02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задължително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.</w:t>
      </w:r>
      <w:r w:rsidRPr="00EF02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В</w:t>
      </w:r>
      <w:proofErr w:type="spellEnd"/>
      <w:r w:rsidRPr="00EF02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EF02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случайите</w:t>
      </w:r>
      <w:proofErr w:type="spellEnd"/>
      <w:r w:rsidRPr="00EF02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,когато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участниците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или техните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упълномощени представители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желаят да присъстват при започването и провеждането на конкурса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те задължително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представят 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на комисията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документ за самоличност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и нотариално заверено пълномощно в случаите, когато участника се представлява от пълномощник. </w:t>
      </w:r>
    </w:p>
    <w:p w14:paraId="70F6324C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16.3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Комисията извършва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редовно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валидно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представяне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07F0D">
        <w:rPr>
          <w:rFonts w:ascii="Times New Roman" w:hAnsi="Times New Roman" w:cs="Times New Roman"/>
          <w:i/>
          <w:iCs/>
          <w:sz w:val="24"/>
          <w:szCs w:val="24"/>
        </w:rPr>
        <w:t>входиране</w:t>
      </w:r>
      <w:proofErr w:type="spellEnd"/>
      <w:r w:rsidRPr="00C07F0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ги определя като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участници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процедурата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(допуска ги до същинско участие на конкурса)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когато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същите са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окомлектовали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според законовите изисквания, </w:t>
      </w:r>
      <w:r w:rsidRPr="00C07F0D">
        <w:rPr>
          <w:rFonts w:ascii="Times New Roman" w:hAnsi="Times New Roman" w:cs="Times New Roman"/>
          <w:sz w:val="24"/>
          <w:szCs w:val="24"/>
        </w:rPr>
        <w:lastRenderedPageBreak/>
        <w:t xml:space="preserve">и тези посочени в конкурсните условия; - попълнят и приложат всички изискуеми документи, и представят в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срокове,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14, б. „б” и „в”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заповед, и се регистрират редовно в нарочен „Регистър на предложенията” ;</w:t>
      </w:r>
    </w:p>
    <w:p w14:paraId="2FF46FEB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класирането на участниците при провеждане на конкурса се определя въз основа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15, ал. 9, т.1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критерий,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т. 12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от тази заповед.</w:t>
      </w:r>
    </w:p>
    <w:p w14:paraId="4F7649D6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Цените за извършване на дейността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са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„Ценово предложение”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(образец, приложен към конкурсните  документи)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07FB6AD1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ценовите предложения се класират съгласно т.12 от настоящата Заповед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533D7FC2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16.4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Условията, реда и начина по които комисията ще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разгледа и оцени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подадените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участниците в процедурата, както и обстоятелствата, при които определен кандидат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отстранява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са посочени с всички последователни действия и необходими обстоятелства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795B1947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утвърждаване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заедно с цялата документация, събрана в хода на провеждането на открития конкурс,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22, ал.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6E5B6E6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завършва със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определяне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изпълнител,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процедурата,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23, ал. 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която заповед се издава от Възложителя до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3 дни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след утвърждаване на протокола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т. „а”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 се съобщава на заинтересуваните лица по реда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чл. 61 от АПК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като едновременно се публикува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Наредба</w:t>
      </w:r>
      <w:r w:rsidRPr="00C07F0D">
        <w:rPr>
          <w:rFonts w:ascii="Times New Roman" w:hAnsi="Times New Roman" w:cs="Times New Roman"/>
          <w:sz w:val="24"/>
          <w:szCs w:val="24"/>
        </w:rPr>
        <w:t>;</w:t>
      </w:r>
    </w:p>
    <w:p w14:paraId="25A66402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заповедта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т. „б”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от тази заповед, може да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обжалва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реда на АПК,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B575B04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резултата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проведения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Обекта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заповед, Възложителят издава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заповед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Със заповедта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определя 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прекратява с мотивирана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отделна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заповед процедурата, при обстоятелствата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Наредба.</w:t>
      </w:r>
    </w:p>
    <w:p w14:paraId="614BB4CB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условията, реда и обстоятелствата при които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са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„Условията за провеждане на открития конкурс и възлагане изпълнението на дейностите за услугата”,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като основанията за неговите действия са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063B1D4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Настоящата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откриване на процедура за определяне на изпълнител за възлагане изпълнението на дейности в горски територии – </w:t>
      </w:r>
      <w:r>
        <w:rPr>
          <w:rFonts w:ascii="Times New Roman" w:hAnsi="Times New Roman" w:cs="Times New Roman"/>
          <w:sz w:val="24"/>
          <w:szCs w:val="24"/>
        </w:rPr>
        <w:t>общинска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собственост, да се публикува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Община Средец, както и да се постави на видно място в сградата на Община Средец,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най-малко 15 дни преди крайния срок за подаване на офертите за първата дата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провеждане на конкурса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A9E2EF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lastRenderedPageBreak/>
        <w:t>18.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Настоящата заповед се издава на основание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15,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като, чрез нея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одобрявам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утвърждавам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конкурсните документи за участие в процедурата,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16,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в тази точка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Наредба. </w:t>
      </w:r>
    </w:p>
    <w:p w14:paraId="3F73F19F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Копие от заповедта да се приложи към конкурсните документи за участие в процедурата, наред с другите документи и образци,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0931E8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21,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ще бъде определена комисия за провеждане на открития конкурс,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след изтичане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срока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получаване на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кандидати за участие в процедурата.</w:t>
      </w:r>
    </w:p>
    <w:p w14:paraId="21CC869F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Контрол по изпълнение на заповедта възлагам на инж. </w:t>
      </w:r>
      <w:r>
        <w:rPr>
          <w:rFonts w:ascii="Times New Roman" w:hAnsi="Times New Roman" w:cs="Times New Roman"/>
          <w:sz w:val="24"/>
          <w:szCs w:val="24"/>
        </w:rPr>
        <w:t>Стойко Стоянов</w:t>
      </w:r>
      <w:r w:rsidRPr="00C07F0D">
        <w:rPr>
          <w:rFonts w:ascii="Times New Roman" w:hAnsi="Times New Roman" w:cs="Times New Roman"/>
          <w:sz w:val="24"/>
          <w:szCs w:val="24"/>
        </w:rPr>
        <w:t xml:space="preserve"> –Директор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14:paraId="3E554679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87D5916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2BCF859F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5345FC6D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3EF1CF5E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5DAD26F5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56BC6EBA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15F0BABA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4F382D4A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392E40CE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3E78FF45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42E5CB24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04AEEC17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45A3D0D3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388EF769" w14:textId="77777777" w:rsidR="00D97BC3" w:rsidRDefault="00D97BC3" w:rsidP="00B41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КМЕТ НА ОБЩИНА СРЕДЕЦ:………</w:t>
      </w:r>
      <w:r>
        <w:rPr>
          <w:b/>
          <w:bCs/>
          <w:sz w:val="28"/>
          <w:szCs w:val="28"/>
          <w:lang w:val="en-US"/>
        </w:rPr>
        <w:t>……..</w:t>
      </w:r>
      <w:r>
        <w:rPr>
          <w:b/>
          <w:bCs/>
          <w:sz w:val="28"/>
          <w:szCs w:val="28"/>
        </w:rPr>
        <w:t>……...</w:t>
      </w:r>
    </w:p>
    <w:p w14:paraId="5FB638EE" w14:textId="77777777" w:rsidR="00D97BC3" w:rsidRDefault="00D97BC3" w:rsidP="00B41CC4">
      <w:pPr>
        <w:widowControl w:val="0"/>
        <w:tabs>
          <w:tab w:val="left" w:pos="6570"/>
        </w:tabs>
        <w:suppressAutoHyphens/>
        <w:spacing w:line="240" w:lineRule="auto"/>
        <w:ind w:right="-148"/>
        <w:rPr>
          <w:b/>
          <w:bCs/>
          <w:kern w:val="2"/>
          <w:sz w:val="28"/>
          <w:szCs w:val="28"/>
          <w:lang w:eastAsia="hi-IN" w:bidi="hi-IN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                                             </w:t>
      </w:r>
      <w:r>
        <w:rPr>
          <w:b/>
          <w:bCs/>
          <w:i/>
          <w:iCs/>
          <w:sz w:val="28"/>
          <w:szCs w:val="28"/>
          <w:lang w:val="en-US"/>
        </w:rPr>
        <w:t xml:space="preserve">    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 xml:space="preserve">                                       </w:t>
      </w:r>
      <w:r>
        <w:rPr>
          <w:b/>
          <w:bCs/>
          <w:kern w:val="2"/>
          <w:sz w:val="28"/>
          <w:szCs w:val="28"/>
          <w:lang w:eastAsia="hi-IN" w:bidi="hi-IN"/>
        </w:rPr>
        <w:t xml:space="preserve">Николина </w:t>
      </w:r>
      <w:proofErr w:type="spellStart"/>
      <w:r>
        <w:rPr>
          <w:b/>
          <w:bCs/>
          <w:kern w:val="2"/>
          <w:sz w:val="28"/>
          <w:szCs w:val="28"/>
          <w:lang w:eastAsia="hi-IN" w:bidi="hi-IN"/>
        </w:rPr>
        <w:t>Дамбулова</w:t>
      </w:r>
      <w:proofErr w:type="spellEnd"/>
    </w:p>
    <w:p w14:paraId="6CB2EEBB" w14:textId="77777777" w:rsidR="00D97BC3" w:rsidRDefault="00D97BC3" w:rsidP="00B41CC4">
      <w:pPr>
        <w:widowControl w:val="0"/>
        <w:tabs>
          <w:tab w:val="left" w:pos="7155"/>
        </w:tabs>
        <w:suppressAutoHyphens/>
        <w:spacing w:line="240" w:lineRule="auto"/>
        <w:rPr>
          <w:b/>
          <w:bCs/>
          <w:kern w:val="2"/>
          <w:sz w:val="28"/>
          <w:szCs w:val="28"/>
          <w:lang w:eastAsia="hi-IN" w:bidi="hi-IN"/>
        </w:rPr>
      </w:pPr>
      <w:r>
        <w:rPr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</w:t>
      </w:r>
      <w:r>
        <w:rPr>
          <w:b/>
          <w:bCs/>
          <w:kern w:val="2"/>
          <w:sz w:val="28"/>
          <w:szCs w:val="28"/>
          <w:lang w:val="en-US" w:eastAsia="hi-IN" w:bidi="hi-IN"/>
        </w:rPr>
        <w:t xml:space="preserve">                                       </w:t>
      </w:r>
      <w:r>
        <w:rPr>
          <w:b/>
          <w:bCs/>
          <w:kern w:val="2"/>
          <w:sz w:val="28"/>
          <w:szCs w:val="28"/>
          <w:lang w:eastAsia="hi-IN" w:bidi="hi-IN"/>
        </w:rPr>
        <w:t>За Кмет Съгл. Заповед</w:t>
      </w:r>
    </w:p>
    <w:p w14:paraId="277D67D5" w14:textId="77777777" w:rsidR="00D97BC3" w:rsidRDefault="00D97BC3" w:rsidP="00B41CC4">
      <w:pPr>
        <w:widowControl w:val="0"/>
        <w:tabs>
          <w:tab w:val="left" w:pos="7155"/>
        </w:tabs>
        <w:suppressAutoHyphens/>
        <w:spacing w:line="240" w:lineRule="auto"/>
        <w:rPr>
          <w:b/>
          <w:bCs/>
          <w:kern w:val="2"/>
          <w:sz w:val="28"/>
          <w:szCs w:val="28"/>
          <w:lang w:eastAsia="hi-IN" w:bidi="hi-IN"/>
        </w:rPr>
      </w:pPr>
      <w:r>
        <w:rPr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</w:t>
      </w:r>
      <w:r>
        <w:rPr>
          <w:b/>
          <w:bCs/>
          <w:kern w:val="2"/>
          <w:sz w:val="28"/>
          <w:szCs w:val="28"/>
          <w:lang w:val="en-US" w:eastAsia="hi-IN" w:bidi="hi-IN"/>
        </w:rPr>
        <w:t xml:space="preserve">                                       </w:t>
      </w:r>
      <w:r>
        <w:rPr>
          <w:b/>
          <w:bCs/>
          <w:kern w:val="2"/>
          <w:sz w:val="28"/>
          <w:szCs w:val="28"/>
          <w:lang w:eastAsia="hi-IN" w:bidi="hi-IN"/>
        </w:rPr>
        <w:t xml:space="preserve"> </w:t>
      </w:r>
      <w:r>
        <w:rPr>
          <w:b/>
          <w:bCs/>
          <w:kern w:val="2"/>
          <w:sz w:val="28"/>
          <w:szCs w:val="28"/>
          <w:lang w:val="en-US" w:eastAsia="hi-IN" w:bidi="hi-IN"/>
        </w:rPr>
        <w:t xml:space="preserve"> </w:t>
      </w:r>
      <w:r>
        <w:rPr>
          <w:b/>
          <w:bCs/>
          <w:kern w:val="2"/>
          <w:sz w:val="28"/>
          <w:szCs w:val="28"/>
          <w:lang w:eastAsia="hi-IN" w:bidi="hi-IN"/>
        </w:rPr>
        <w:t>№84</w:t>
      </w:r>
      <w:r>
        <w:rPr>
          <w:b/>
          <w:bCs/>
          <w:kern w:val="2"/>
          <w:sz w:val="28"/>
          <w:szCs w:val="28"/>
          <w:lang w:val="en-US" w:eastAsia="hi-IN" w:bidi="hi-IN"/>
        </w:rPr>
        <w:t xml:space="preserve"> </w:t>
      </w:r>
      <w:r>
        <w:rPr>
          <w:b/>
          <w:bCs/>
          <w:kern w:val="2"/>
          <w:sz w:val="28"/>
          <w:szCs w:val="28"/>
          <w:lang w:eastAsia="hi-IN" w:bidi="hi-IN"/>
        </w:rPr>
        <w:t>/</w:t>
      </w:r>
      <w:r>
        <w:rPr>
          <w:b/>
          <w:bCs/>
          <w:kern w:val="2"/>
          <w:sz w:val="28"/>
          <w:szCs w:val="28"/>
          <w:lang w:val="en-US" w:eastAsia="hi-IN" w:bidi="hi-IN"/>
        </w:rPr>
        <w:t xml:space="preserve"> </w:t>
      </w:r>
      <w:r>
        <w:rPr>
          <w:b/>
          <w:bCs/>
          <w:kern w:val="2"/>
          <w:sz w:val="28"/>
          <w:szCs w:val="28"/>
          <w:lang w:eastAsia="hi-IN" w:bidi="hi-IN"/>
        </w:rPr>
        <w:t>09.02.22 г.</w:t>
      </w:r>
    </w:p>
    <w:p w14:paraId="11051F70" w14:textId="77777777" w:rsidR="00D97BC3" w:rsidRDefault="00D97BC3" w:rsidP="00B41CC4">
      <w:pPr>
        <w:widowControl w:val="0"/>
        <w:suppressAutoHyphens/>
        <w:spacing w:line="240" w:lineRule="auto"/>
        <w:rPr>
          <w:b/>
          <w:bCs/>
          <w:kern w:val="2"/>
          <w:sz w:val="28"/>
          <w:szCs w:val="28"/>
          <w:lang w:eastAsia="hi-IN" w:bidi="hi-IN"/>
        </w:rPr>
      </w:pPr>
    </w:p>
    <w:p w14:paraId="0C93C2FD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AC1956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54BF46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3AC1C3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82DCF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721B1F" w14:textId="77777777" w:rsidR="00D97BC3" w:rsidRDefault="00D97BC3" w:rsidP="00C60EFB">
      <w:pPr>
        <w:tabs>
          <w:tab w:val="left" w:pos="1860"/>
        </w:tabs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3F871B3A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2C44EE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65D3587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0DB586F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9DC4C61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36AE59A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6F71FE9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18FF4C0" w14:textId="77777777" w:rsidR="00D97BC3" w:rsidRPr="00103C09" w:rsidRDefault="00D97BC3" w:rsidP="00CC797B">
      <w:pPr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AAD520D" w14:textId="77777777" w:rsidR="00D97BC3" w:rsidRPr="009E1E6C" w:rsidRDefault="00D97BC3" w:rsidP="009E1E6C">
      <w:pPr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6319092" w14:textId="77777777" w:rsidR="00D97BC3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83EE54" w14:textId="77777777" w:rsidR="00D97BC3" w:rsidRPr="00C07F0D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F0D">
        <w:rPr>
          <w:rFonts w:ascii="Times New Roman" w:hAnsi="Times New Roman" w:cs="Times New Roman"/>
          <w:b/>
          <w:bCs/>
          <w:sz w:val="32"/>
          <w:szCs w:val="32"/>
        </w:rPr>
        <w:t>УСЛОВИЯ</w:t>
      </w:r>
    </w:p>
    <w:p w14:paraId="1E5AFCB0" w14:textId="77777777" w:rsidR="00D97BC3" w:rsidRPr="00C07F0D" w:rsidRDefault="00D97BC3" w:rsidP="00C60EFB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9C9C32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>за провеждане 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ОТКРИТ КОНКУРС </w:t>
      </w:r>
      <w:r w:rsidRPr="00C07F0D">
        <w:rPr>
          <w:rFonts w:ascii="Times New Roman" w:hAnsi="Times New Roman" w:cs="Times New Roman"/>
          <w:sz w:val="24"/>
          <w:szCs w:val="24"/>
        </w:rPr>
        <w:t>за възлагане изпълнението на дейности по чл. 10, ал. 1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с предмет: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C8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-01-М;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-02-М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Кабаюк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“; 22-03-М „Богданово“; 22-04-М „Долно Ябълково“; 22-05-М „Горно Ябълково“ ;22-06-М „Кабата,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</w:t>
      </w:r>
      <w:proofErr w:type="spellEnd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Средец</w:t>
      </w:r>
      <w:proofErr w:type="spellEnd"/>
    </w:p>
    <w:p w14:paraId="4A20DCBE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C12FCD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>ЗАБЕЛЕЖКА: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Възлагане изпълнението на дейностите по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предмета,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посредством извършване на услуга, се осъществява по реда на процедура „Открит конкурс”, съгласно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която ще се нарича в този текс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краткост, само „Наредбата за дейностите в горите”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или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„Наредбата” или „НУРВИДГТДОСПДНГП“.</w:t>
      </w:r>
    </w:p>
    <w:p w14:paraId="3353AFF4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91ED5F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НА ОТКРИТИЯ КОНКУРС</w:t>
      </w:r>
    </w:p>
    <w:p w14:paraId="754C2528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A72F6" w14:textId="77777777" w:rsidR="00D97BC3" w:rsidRPr="00E60B84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Тази процедура се провежда за определяне на изпълнител за възлагане на дейности в горските територии – общинска собственост с предмет извършване на услугата: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„Маркиране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-01-М;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-02-М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Кабаюк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“; 22-03-М „Богданово“; 22-04-М „Долно Ябълково“; 22-05-М „Горно Ябълково“ ;22-06-М „Кабата,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</w:t>
      </w:r>
      <w:proofErr w:type="spellEnd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Средец</w:t>
      </w:r>
      <w:proofErr w:type="spellEnd"/>
    </w:p>
    <w:p w14:paraId="2E58EB8F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19C86" w14:textId="77777777" w:rsidR="00D97BC3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при следните условия</w:t>
      </w:r>
    </w:p>
    <w:p w14:paraId="69EE96C5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1AF875" w14:textId="77777777" w:rsidR="00D97BC3" w:rsidRPr="006A50CB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A61C5" w14:textId="77777777" w:rsidR="00D97BC3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Обект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22-01-М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proofErr w:type="spellStart"/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proofErr w:type="spellEnd"/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210 </w:t>
      </w:r>
      <w:proofErr w:type="spellStart"/>
      <w:proofErr w:type="gram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а,б</w:t>
      </w:r>
      <w:proofErr w:type="gramEnd"/>
      <w:r w:rsidRPr="00A04809">
        <w:rPr>
          <w:rFonts w:ascii="Times New Roman" w:hAnsi="Times New Roman" w:cs="Times New Roman"/>
          <w:b/>
          <w:bCs/>
          <w:sz w:val="24"/>
          <w:szCs w:val="24"/>
        </w:rPr>
        <w:t>,в,г</w:t>
      </w:r>
      <w:proofErr w:type="spell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; 587 </w:t>
      </w:r>
      <w:proofErr w:type="spell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б,в</w:t>
      </w:r>
      <w:proofErr w:type="spell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; 595 </w:t>
      </w:r>
      <w:proofErr w:type="spell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е,д</w:t>
      </w:r>
      <w:proofErr w:type="spell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; 596 ж ;      586 б ; 587 д ; 589 </w:t>
      </w:r>
      <w:proofErr w:type="spell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г,д,е,ж</w:t>
      </w:r>
      <w:proofErr w:type="spell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; 596 е ;</w:t>
      </w:r>
    </w:p>
    <w:p w14:paraId="43457E10" w14:textId="77777777" w:rsidR="00D97BC3" w:rsidRPr="00901BFC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901BFC">
        <w:rPr>
          <w:rFonts w:ascii="Times New Roman" w:hAnsi="Times New Roman" w:cs="Times New Roman"/>
          <w:b/>
          <w:bCs/>
          <w:sz w:val="24"/>
          <w:szCs w:val="24"/>
        </w:rPr>
        <w:t>4 174м.3</w:t>
      </w:r>
      <w:r w:rsidRPr="00901B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14:paraId="5C01F354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10 522,10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14:paraId="51E0C1FE" w14:textId="77777777" w:rsidR="00D97BC3" w:rsidRPr="00A04809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срок за </w:t>
      </w:r>
      <w:r>
        <w:rPr>
          <w:rFonts w:ascii="Times New Roman" w:hAnsi="Times New Roman" w:cs="Times New Roman"/>
          <w:sz w:val="24"/>
          <w:szCs w:val="24"/>
        </w:rPr>
        <w:t>извършване на маркиране-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50 % от включеният обем дървесина до 15.05.2022 год.</w:t>
      </w:r>
      <w:r>
        <w:rPr>
          <w:rFonts w:ascii="Times New Roman" w:hAnsi="Times New Roman" w:cs="Times New Roman"/>
          <w:b/>
          <w:bCs/>
          <w:sz w:val="24"/>
          <w:szCs w:val="24"/>
        </w:rPr>
        <w:t>, и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краен 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целият обем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дървесина -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30.06.2022 г.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67F1D5E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Обект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22-02- М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Кабаюк</w:t>
      </w:r>
      <w:proofErr w:type="spellEnd"/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proofErr w:type="spellStart"/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proofErr w:type="spellEnd"/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66 а, б, г, д, </w:t>
      </w:r>
      <w:proofErr w:type="gram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е ;</w:t>
      </w:r>
      <w:proofErr w:type="gram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543 г, е, в ;</w:t>
      </w:r>
    </w:p>
    <w:p w14:paraId="45966ECC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3 281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725652C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10 398,80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71364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 срок за </w:t>
      </w:r>
      <w:r>
        <w:rPr>
          <w:rFonts w:ascii="Times New Roman" w:hAnsi="Times New Roman" w:cs="Times New Roman"/>
          <w:sz w:val="24"/>
          <w:szCs w:val="24"/>
        </w:rPr>
        <w:t>извършване на 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50 % от включеният обем дървесина до 15.05.2022 год. и краен 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целият обем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30.06.2022 г.</w:t>
      </w:r>
    </w:p>
    <w:p w14:paraId="149FA4F8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Обект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22-03-М „Богданово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proofErr w:type="spellStart"/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proofErr w:type="spellEnd"/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233 а ; 234 </w:t>
      </w:r>
      <w:proofErr w:type="spellStart"/>
      <w:r w:rsidRPr="00A04809">
        <w:rPr>
          <w:rFonts w:ascii="Times New Roman" w:hAnsi="Times New Roman" w:cs="Times New Roman"/>
          <w:b/>
          <w:bCs/>
          <w:sz w:val="24"/>
          <w:szCs w:val="24"/>
        </w:rPr>
        <w:t>а,б,в,г</w:t>
      </w:r>
      <w:proofErr w:type="spellEnd"/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; 235 а ; 236 г ;</w:t>
      </w:r>
    </w:p>
    <w:p w14:paraId="4B887611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3 232 м.3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14:paraId="4D2637F3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10 215,30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14:paraId="4E3D53F2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 срок за </w:t>
      </w:r>
      <w:r>
        <w:rPr>
          <w:rFonts w:ascii="Times New Roman" w:hAnsi="Times New Roman" w:cs="Times New Roman"/>
          <w:sz w:val="24"/>
          <w:szCs w:val="24"/>
        </w:rPr>
        <w:t>извършване на маркиране-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50 % от включеният обем дървесина до 15.05.2022 год. и краен 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целият обем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30.06.2022 г.</w:t>
      </w:r>
    </w:p>
    <w:p w14:paraId="21CA4F9F" w14:textId="77777777" w:rsidR="00D97BC3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Обект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22-04-М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Долно Ябълково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отдели,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proofErr w:type="spellEnd"/>
      <w:r w:rsidRPr="009731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370 в, е, ж ; 369 а, ж, ц </w:t>
      </w:r>
    </w:p>
    <w:p w14:paraId="695D3F08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2 720 </w:t>
      </w:r>
      <w:r w:rsidRPr="00A04809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A048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14:paraId="3947FF8E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8 561,10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14:paraId="1A23C8C6" w14:textId="77777777" w:rsidR="00D97BC3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lastRenderedPageBreak/>
        <w:t xml:space="preserve">●срок за </w:t>
      </w:r>
      <w:r>
        <w:rPr>
          <w:rFonts w:ascii="Times New Roman" w:hAnsi="Times New Roman" w:cs="Times New Roman"/>
          <w:sz w:val="24"/>
          <w:szCs w:val="24"/>
        </w:rPr>
        <w:t>извършване на маркиране-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50 % от включеният обем дървесина до 15.05.2022 год. и краен срок 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целият обем-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30.06.2022 г.</w:t>
      </w:r>
    </w:p>
    <w:p w14:paraId="69DA13C4" w14:textId="77777777" w:rsidR="00D97BC3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Обект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22-05-М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Горно Ябълково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отдели,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proofErr w:type="spellEnd"/>
      <w:r w:rsidRPr="009731B0">
        <w:rPr>
          <w:rFonts w:ascii="Times New Roman" w:hAnsi="Times New Roman" w:cs="Times New Roman"/>
          <w:sz w:val="24"/>
          <w:szCs w:val="24"/>
        </w:rPr>
        <w:t>: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2A1">
        <w:rPr>
          <w:rFonts w:ascii="Times New Roman" w:hAnsi="Times New Roman" w:cs="Times New Roman"/>
          <w:b/>
          <w:bCs/>
          <w:sz w:val="24"/>
          <w:szCs w:val="24"/>
        </w:rPr>
        <w:t>508 ж ; 493 в ; 495 е, ж ; 494 г ; 509 е ; 584 в ; 587 е ;</w:t>
      </w:r>
    </w:p>
    <w:p w14:paraId="6E353D1D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2 318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з;</w:t>
      </w:r>
    </w:p>
    <w:p w14:paraId="0B76657E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7 304,90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820523D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>●  срок за</w:t>
      </w:r>
      <w:r>
        <w:rPr>
          <w:rFonts w:ascii="Times New Roman" w:hAnsi="Times New Roman" w:cs="Times New Roman"/>
          <w:sz w:val="24"/>
          <w:szCs w:val="24"/>
        </w:rPr>
        <w:t xml:space="preserve"> извършване 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50 % от включеният обем дървесина до 15.05.2022 год. и краен срок 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целият обем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30.06.2022 г.</w:t>
      </w:r>
    </w:p>
    <w:p w14:paraId="6AFFC23A" w14:textId="77777777" w:rsidR="00D97BC3" w:rsidRPr="00960DCC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Обект 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-М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Кабата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60DCC">
        <w:rPr>
          <w:rFonts w:ascii="Times New Roman" w:hAnsi="Times New Roman" w:cs="Times New Roman"/>
          <w:sz w:val="24"/>
          <w:szCs w:val="24"/>
        </w:rPr>
        <w:t xml:space="preserve">отдели, </w:t>
      </w:r>
      <w:proofErr w:type="spellStart"/>
      <w:r w:rsidRPr="00960DCC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proofErr w:type="spellEnd"/>
      <w:r w:rsidRPr="00960DCC">
        <w:rPr>
          <w:rFonts w:ascii="Times New Roman" w:hAnsi="Times New Roman" w:cs="Times New Roman"/>
          <w:sz w:val="24"/>
          <w:szCs w:val="24"/>
        </w:rPr>
        <w:t>: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2A1">
        <w:rPr>
          <w:rFonts w:ascii="Times New Roman" w:hAnsi="Times New Roman" w:cs="Times New Roman"/>
          <w:b/>
          <w:bCs/>
          <w:sz w:val="24"/>
          <w:szCs w:val="24"/>
        </w:rPr>
        <w:t>330 в, д, г, ф, у ; 317 в ; 316 г, в, д ; 315 в ; 323 б ;</w:t>
      </w:r>
    </w:p>
    <w:p w14:paraId="70CB23A1" w14:textId="77777777" w:rsidR="00D97BC3" w:rsidRPr="00960DCC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>● обем, прогнозно количество дървесина, подлежащо на маркиране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3 812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60D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з;</w:t>
      </w:r>
    </w:p>
    <w:p w14:paraId="3C22BB5E" w14:textId="77777777" w:rsidR="00D97BC3" w:rsidRPr="00960DCC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 xml:space="preserve">● обща </w:t>
      </w:r>
      <w:proofErr w:type="spellStart"/>
      <w:r w:rsidRPr="00960DCC">
        <w:rPr>
          <w:rFonts w:ascii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960DCC">
        <w:rPr>
          <w:rFonts w:ascii="Times New Roman" w:hAnsi="Times New Roman" w:cs="Times New Roman"/>
          <w:sz w:val="24"/>
          <w:szCs w:val="24"/>
          <w:lang w:val="ru-RU"/>
        </w:rPr>
        <w:t xml:space="preserve"> цена</w:t>
      </w:r>
      <w:r w:rsidRPr="00960DCC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60DC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12 072,80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лева без ДДС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B7AE3EF" w14:textId="77777777" w:rsidR="00D97BC3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 xml:space="preserve">● </w:t>
      </w:r>
      <w:r w:rsidRPr="009731B0">
        <w:rPr>
          <w:rFonts w:ascii="Times New Roman" w:hAnsi="Times New Roman" w:cs="Times New Roman"/>
          <w:sz w:val="24"/>
          <w:szCs w:val="24"/>
        </w:rPr>
        <w:t xml:space="preserve">срок за </w:t>
      </w:r>
      <w:r>
        <w:rPr>
          <w:rFonts w:ascii="Times New Roman" w:hAnsi="Times New Roman" w:cs="Times New Roman"/>
          <w:sz w:val="24"/>
          <w:szCs w:val="24"/>
        </w:rPr>
        <w:t>извършване на маркиране-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50 % от включеният обем дървесина до 15.05.2022 год. и краен срок маркиране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целият обем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4809">
        <w:rPr>
          <w:rFonts w:ascii="Times New Roman" w:hAnsi="Times New Roman" w:cs="Times New Roman"/>
          <w:b/>
          <w:bCs/>
          <w:sz w:val="24"/>
          <w:szCs w:val="24"/>
        </w:rPr>
        <w:t>30.06.2022 г.</w:t>
      </w:r>
    </w:p>
    <w:p w14:paraId="5487190C" w14:textId="77777777" w:rsidR="00D97BC3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B74D" w14:textId="77777777" w:rsidR="00D97BC3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NB !!!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Участниците в конкурса следва да имат предвид, че посочените в обектите прогнозни количества дървесина подлежащи на маркиране са в ПЛЪТНИ КУБИЧЕСКИ МЕТРИ.</w:t>
      </w:r>
    </w:p>
    <w:p w14:paraId="5DFCEBEC" w14:textId="77777777" w:rsidR="00D97BC3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F3AC9A" w14:textId="77777777" w:rsidR="00D97BC3" w:rsidRPr="009731B0" w:rsidRDefault="00D97BC3" w:rsidP="00B22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  <w:lang w:val="en-US"/>
        </w:rPr>
        <w:t>NB!!!</w:t>
      </w:r>
      <w:r w:rsidRPr="009731B0">
        <w:rPr>
          <w:rFonts w:ascii="Times New Roman" w:hAnsi="Times New Roman" w:cs="Times New Roman"/>
          <w:sz w:val="24"/>
          <w:szCs w:val="24"/>
        </w:rPr>
        <w:t>Участниците в конкурса могат да подадат заявление за участие, за повече от един обект включен в предмета на настоящата заповед.</w:t>
      </w:r>
    </w:p>
    <w:p w14:paraId="0131710E" w14:textId="77777777" w:rsidR="00D97BC3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0CAE925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F2015" w14:textId="77777777" w:rsidR="00D97BC3" w:rsidRPr="009731B0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731B0">
        <w:rPr>
          <w:rFonts w:ascii="Times New Roman" w:hAnsi="Times New Roman" w:cs="Times New Roman"/>
          <w:sz w:val="24"/>
          <w:szCs w:val="24"/>
        </w:rPr>
        <w:t xml:space="preserve"> Участниците в открития конкурс следва да внесат предварително гаранция за участие за всеки от обектите, за който участват, в размер, както следва:</w:t>
      </w:r>
    </w:p>
    <w:p w14:paraId="535EC3A8" w14:textId="77777777" w:rsidR="00D97BC3" w:rsidRPr="007F7458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58">
        <w:rPr>
          <w:rFonts w:ascii="Times New Roman" w:hAnsi="Times New Roman" w:cs="Times New Roman"/>
          <w:sz w:val="24"/>
          <w:szCs w:val="24"/>
        </w:rPr>
        <w:t>-</w:t>
      </w:r>
      <w:r w:rsidRPr="007F7458">
        <w:rPr>
          <w:rFonts w:ascii="Times New Roman" w:hAnsi="Times New Roman" w:cs="Times New Roman"/>
          <w:b/>
          <w:bCs/>
          <w:sz w:val="24"/>
          <w:szCs w:val="24"/>
        </w:rPr>
        <w:t>за обект №22-01 – 526,10 лева</w:t>
      </w:r>
    </w:p>
    <w:p w14:paraId="7584F1CC" w14:textId="77777777" w:rsidR="00D97BC3" w:rsidRPr="007F7458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58">
        <w:rPr>
          <w:rFonts w:ascii="Times New Roman" w:hAnsi="Times New Roman" w:cs="Times New Roman"/>
          <w:sz w:val="24"/>
          <w:szCs w:val="24"/>
        </w:rPr>
        <w:t>-</w:t>
      </w:r>
      <w:r w:rsidRPr="007F7458">
        <w:rPr>
          <w:rFonts w:ascii="Times New Roman" w:hAnsi="Times New Roman" w:cs="Times New Roman"/>
          <w:b/>
          <w:bCs/>
          <w:sz w:val="24"/>
          <w:szCs w:val="24"/>
        </w:rPr>
        <w:t>за обект №22-02 – 520 лева</w:t>
      </w:r>
    </w:p>
    <w:p w14:paraId="083D2349" w14:textId="77777777" w:rsidR="00D97BC3" w:rsidRPr="007F7458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F7458">
        <w:rPr>
          <w:rFonts w:ascii="Times New Roman" w:hAnsi="Times New Roman" w:cs="Times New Roman"/>
          <w:sz w:val="24"/>
          <w:szCs w:val="24"/>
        </w:rPr>
        <w:t>-</w:t>
      </w:r>
      <w:r w:rsidRPr="007F7458">
        <w:rPr>
          <w:rFonts w:ascii="Times New Roman" w:hAnsi="Times New Roman" w:cs="Times New Roman"/>
          <w:b/>
          <w:bCs/>
          <w:sz w:val="24"/>
          <w:szCs w:val="24"/>
        </w:rPr>
        <w:t>за обект №22-03 – 510,76 лева</w:t>
      </w:r>
    </w:p>
    <w:p w14:paraId="2C7F6AE2" w14:textId="77777777" w:rsidR="00D97BC3" w:rsidRPr="007F7458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F7458">
        <w:rPr>
          <w:rFonts w:ascii="Times New Roman" w:hAnsi="Times New Roman" w:cs="Times New Roman"/>
          <w:sz w:val="24"/>
          <w:szCs w:val="24"/>
        </w:rPr>
        <w:t>-</w:t>
      </w:r>
      <w:r w:rsidRPr="007F7458">
        <w:rPr>
          <w:rFonts w:ascii="Times New Roman" w:hAnsi="Times New Roman" w:cs="Times New Roman"/>
          <w:b/>
          <w:bCs/>
          <w:sz w:val="24"/>
          <w:szCs w:val="24"/>
        </w:rPr>
        <w:t>за обект №22-04 – 428,10 лева</w:t>
      </w:r>
    </w:p>
    <w:p w14:paraId="2F341EE5" w14:textId="77777777" w:rsidR="00D97BC3" w:rsidRPr="007F7458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F7458">
        <w:rPr>
          <w:rFonts w:ascii="Times New Roman" w:hAnsi="Times New Roman" w:cs="Times New Roman"/>
          <w:sz w:val="24"/>
          <w:szCs w:val="24"/>
        </w:rPr>
        <w:t>-</w:t>
      </w:r>
      <w:r w:rsidRPr="007F7458">
        <w:rPr>
          <w:rFonts w:ascii="Times New Roman" w:hAnsi="Times New Roman" w:cs="Times New Roman"/>
          <w:b/>
          <w:bCs/>
          <w:sz w:val="24"/>
          <w:szCs w:val="24"/>
        </w:rPr>
        <w:t>за обект №22-05 – 365,24 лева</w:t>
      </w:r>
    </w:p>
    <w:p w14:paraId="7D91F2E8" w14:textId="77777777" w:rsidR="00D97BC3" w:rsidRPr="007F7458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4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F7458">
        <w:rPr>
          <w:rFonts w:ascii="Times New Roman" w:hAnsi="Times New Roman" w:cs="Times New Roman"/>
          <w:sz w:val="24"/>
          <w:szCs w:val="24"/>
        </w:rPr>
        <w:t>-</w:t>
      </w:r>
      <w:r w:rsidRPr="007F7458">
        <w:rPr>
          <w:rFonts w:ascii="Times New Roman" w:hAnsi="Times New Roman" w:cs="Times New Roman"/>
          <w:b/>
          <w:bCs/>
          <w:sz w:val="24"/>
          <w:szCs w:val="24"/>
        </w:rPr>
        <w:t>за обект №22-06 – 603,64 лева</w:t>
      </w:r>
    </w:p>
    <w:p w14:paraId="6320A591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7C8C1B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17DF3F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DC3C0A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ВРЕМЕ И МЯСТО ЗА ПРОВЕЖДАНЕ НА ОТКРИТИЯ КОНКУРС.</w:t>
      </w:r>
    </w:p>
    <w:p w14:paraId="4CF848C3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Откритият конкурс ще се проведе, както следва:</w:t>
      </w:r>
    </w:p>
    <w:p w14:paraId="6C0C47B7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3.1 Дата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провеждане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открития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 е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01.03.2022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в административната сграда 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 «ОБЩИНСКИ ГОРИ» Средец на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адм.адрес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>: гр.Средец,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>.”Васил Коларов” №29;</w:t>
      </w:r>
    </w:p>
    <w:p w14:paraId="2E282062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Когато в конкурса има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услугата, когато предложената от него цена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14:paraId="546F0E77" w14:textId="77777777" w:rsidR="00D97BC3" w:rsidRPr="00C07F0D" w:rsidRDefault="00D97BC3" w:rsidP="00C60EFB">
      <w:pPr>
        <w:tabs>
          <w:tab w:val="center" w:pos="5251"/>
          <w:tab w:val="right" w:pos="9782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III.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НАЧАЛНА ЦЕНА ЗА ОБЕКТИТЕ.</w:t>
      </w:r>
    </w:p>
    <w:p w14:paraId="438AD448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общата цена за извършване на услугата посочена от 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в т. 1 от заповедта и условията.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</w:p>
    <w:p w14:paraId="3FFE9AF5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8B89D0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ІV.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ВРЕМЕ, НАЧИН И УСЛОВИЯ ЗА ИЗВЪРШВАНЕ ОГЛЕД НА ОБЕКТА.</w:t>
      </w:r>
    </w:p>
    <w:p w14:paraId="7532BE1C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Оглед на съответния Обект може да се извърши при условия и във време, както следва:</w:t>
      </w:r>
    </w:p>
    <w:p w14:paraId="36B4384D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5.1Всеки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09,00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16,00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часа,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извършване на огледа до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28.02.2022год.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след като кандидата представи документ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закупен комплект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конкурсни документи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осигури за своя сметка превоз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присъствието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на представител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AE0ACD4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да се извърши оглед, кандидатът трябва да представи документ за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закупени конкурсни документи. Огледът се извършва в присъствието на представител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>. Разходите за огледа са за сметка на кандидата.</w:t>
      </w:r>
    </w:p>
    <w:p w14:paraId="58530619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 РАЗМЕР, НАЧИН, МЯСТО, СРОК И УСЛОВИЯ ЗА ВНАСЯНЕ НА ГАРАНЦИЯТА ЗА УЧАСТИЕ В ПРОЦЕДУРАТА И ГАРАНЦИЯ ЗА ИЗПЪЛНЕНИЕ НА ДОГОВОРА ЗА ВЪЗЛАГАНЕ НА ДЕЙНОСТИТЕ.</w:t>
      </w:r>
    </w:p>
    <w:p w14:paraId="041DD90F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Кандидатът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081CBE1D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6.1 Размер, начин, място, срок и условия за внасяне на гаранцията за участие в процедурата.</w:t>
      </w:r>
    </w:p>
    <w:p w14:paraId="51B611B6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която гаранция 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посочена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заповедта за откриване на процедурата и е определена,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0D24F47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C07F0D">
        <w:rPr>
          <w:rFonts w:ascii="Times New Roman" w:hAnsi="Times New Roman" w:cs="Times New Roman"/>
          <w:sz w:val="24"/>
          <w:szCs w:val="24"/>
        </w:rPr>
        <w:t>под формата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и е 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вносима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касата на ОП «ОБЩИНСКИ ГОРИ» Средец, или по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набирателна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сметка на ОП «ОБЩИНСКИ ГОРИ» Средец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F3840AB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(в)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(копие или оригинал)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изискуеми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14:paraId="1C15ACDA" w14:textId="77777777" w:rsidR="00D97BC3" w:rsidRPr="00F16982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C07F0D">
        <w:rPr>
          <w:rFonts w:ascii="Times New Roman" w:hAnsi="Times New Roman" w:cs="Times New Roman"/>
          <w:sz w:val="24"/>
          <w:szCs w:val="24"/>
        </w:rPr>
        <w:t>за 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гаранцията за участие е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28.02.2022 год.</w:t>
      </w:r>
      <w:r w:rsidRPr="00F16982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14:paraId="0694DAAD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6.1.1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на:</w:t>
      </w:r>
    </w:p>
    <w:p w14:paraId="1795CA29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отстранените кандидати и на участниците, които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класирани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първо или второ място, в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срок 3 работни дни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след изтичането на срока за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обжалване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на заповедта на възложителя за определяне на изпълнител;</w:t>
      </w:r>
    </w:p>
    <w:p w14:paraId="687939EB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класираните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първо и на второ място –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сключването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за възлагане на дейности.</w:t>
      </w:r>
    </w:p>
    <w:p w14:paraId="0DAFE0F7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когато кандидат в процедурата:</w:t>
      </w:r>
    </w:p>
    <w:p w14:paraId="2F56091F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оттегля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предложението си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изтичането на срока за подаването й;</w:t>
      </w:r>
    </w:p>
    <w:p w14:paraId="12A8B63E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обжалва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заповедта на възложителя за определяне на изпълнител –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решаване на спора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влязло в сила решение;</w:t>
      </w:r>
    </w:p>
    <w:p w14:paraId="6D64230A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изпълнител, 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изпълни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задължението си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сключи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 за възлагане на дейностите – предмет на услугата.</w:t>
      </w:r>
    </w:p>
    <w:p w14:paraId="35A13184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прекратяване.</w:t>
      </w:r>
    </w:p>
    <w:p w14:paraId="03F56A9A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освобождава гаранциите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без да дължи лихви за периода, през който средствата законно са престояли при него.</w:t>
      </w:r>
    </w:p>
    <w:p w14:paraId="79073AA8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6.2 Условия и размер на гаранцията за изпълнение на договора за възлагане на дейности от участника, определен за изпълнител на услугата:</w:t>
      </w:r>
    </w:p>
    <w:p w14:paraId="25623F63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а)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 размер 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5 %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достигната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след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проведената процедура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възлагане изпълнението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дейностите от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услугата,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 се определя съгласно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чл. 9а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„Наредбата за дейностите в горите”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5267249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Сумата, която се внася от участника, определен за изпълнител на услугата, </w:t>
      </w:r>
      <w:r w:rsidRPr="00C07F0D">
        <w:rPr>
          <w:rFonts w:ascii="Times New Roman" w:hAnsi="Times New Roman" w:cs="Times New Roman"/>
          <w:sz w:val="24"/>
          <w:szCs w:val="24"/>
        </w:rPr>
        <w:t>може да бъде в размер на разликата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между </w:t>
      </w:r>
      <w:r w:rsidRPr="00C07F0D">
        <w:rPr>
          <w:rFonts w:ascii="Times New Roman" w:hAnsi="Times New Roman" w:cs="Times New Roman"/>
          <w:sz w:val="24"/>
          <w:szCs w:val="24"/>
        </w:rPr>
        <w:t>дължимата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гаранция за изпълнение и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внесената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гаранция за </w:t>
      </w:r>
      <w:r w:rsidRPr="00C07F0D">
        <w:rPr>
          <w:rFonts w:ascii="Times New Roman" w:hAnsi="Times New Roman" w:cs="Times New Roman"/>
          <w:sz w:val="24"/>
          <w:szCs w:val="24"/>
        </w:rPr>
        <w:t>участие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. Условията за това се </w:t>
      </w:r>
      <w:r w:rsidRPr="00C07F0D">
        <w:rPr>
          <w:rFonts w:ascii="Times New Roman" w:hAnsi="Times New Roman" w:cs="Times New Roman"/>
          <w:sz w:val="24"/>
          <w:szCs w:val="24"/>
        </w:rPr>
        <w:t>уточняват преди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сключването на </w:t>
      </w:r>
      <w:r w:rsidRPr="00C07F0D">
        <w:rPr>
          <w:rFonts w:ascii="Times New Roman" w:hAnsi="Times New Roman" w:cs="Times New Roman"/>
          <w:sz w:val="24"/>
          <w:szCs w:val="24"/>
        </w:rPr>
        <w:t>договора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за възлагане на дейности.</w:t>
      </w:r>
    </w:p>
    <w:p w14:paraId="6EFB32A2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б) Гаранцията за изпълнение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преди сключването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договора за възлагане на дейности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C07F0D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чл. 35, ал. 5, т. 2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„Наредбата за дейностите в горите”.</w:t>
      </w:r>
    </w:p>
    <w:p w14:paraId="35D26212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Гаранцията за изпълнение се представя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от следните форми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630911B2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1.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 б. „б”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14:paraId="6DF8CC9A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избира сам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7CCE2235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ЗАБЕЛЕЖКА: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случай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довнасяне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ВЪЗЛОЖИТЕЛЯТ и 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уточняват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формата, начина и реда, по които да сторят това,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преди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сключването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договора за възлагане на дейностите.</w:t>
      </w:r>
    </w:p>
    <w:p w14:paraId="0B034B9C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6.2.1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уреждат в договора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възлагане на дейности,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при условията на чл. 36, ал. 3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14:paraId="187858FF" w14:textId="77777777" w:rsidR="00D97BC3" w:rsidRPr="00C07F0D" w:rsidRDefault="00D97BC3" w:rsidP="00C60EF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ИЗИСКВАНИЯ КЪМ КАНДИДАТИТЕ:</w:t>
      </w:r>
    </w:p>
    <w:p w14:paraId="5BFAE063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следва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закон;</w:t>
      </w:r>
    </w:p>
    <w:p w14:paraId="427F272F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да са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C07F0D">
        <w:rPr>
          <w:rFonts w:ascii="Times New Roman" w:hAnsi="Times New Roman" w:cs="Times New Roman"/>
          <w:sz w:val="24"/>
          <w:szCs w:val="24"/>
        </w:rPr>
        <w:t xml:space="preserve"> (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241 от ЗГ</w:t>
      </w:r>
      <w:r w:rsidRPr="00C07F0D">
        <w:rPr>
          <w:rFonts w:ascii="Times New Roman" w:hAnsi="Times New Roman" w:cs="Times New Roman"/>
          <w:sz w:val="24"/>
          <w:szCs w:val="24"/>
        </w:rPr>
        <w:t>;</w:t>
      </w:r>
    </w:p>
    <w:p w14:paraId="230EFB29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регистър в ИАГ,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C07F0D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14:paraId="10C61982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трябва да декларира, че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осъден с влязла в сила присъда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, (освен ако са реабилитиран),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за:</w:t>
      </w:r>
    </w:p>
    <w:p w14:paraId="1ACD39E4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финансовата, данъчната или осигурителната система, включително изпиране на пари, по чл. 253-260 от НК;</w:t>
      </w:r>
    </w:p>
    <w:p w14:paraId="4E329301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подкуп по чл. 301-307 от НК;</w:t>
      </w:r>
    </w:p>
    <w:p w14:paraId="053E6987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участие в организирана престъпна група по чл. 321 и 321а от НК;</w:t>
      </w:r>
    </w:p>
    <w:p w14:paraId="4663238E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собствеността по чл. 194-217 от НК;</w:t>
      </w:r>
    </w:p>
    <w:p w14:paraId="6457CB50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стопанството по чл. 219-252 от НК;</w:t>
      </w:r>
    </w:p>
    <w:p w14:paraId="171F95E8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7.5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обявен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несъстоятелност и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обявяване в несъстоятелност.</w:t>
      </w:r>
    </w:p>
    <w:p w14:paraId="31C69097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ликвидация или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да се намира в подобна процедура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съгласно националните закони и подзаконови актове.</w:t>
      </w:r>
    </w:p>
    <w:p w14:paraId="29A5CA3F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лишен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правото да осъществява търговска дейност.</w:t>
      </w:r>
    </w:p>
    <w:p w14:paraId="584CA11C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7.8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 лице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смисъла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14:paraId="0ECDA14A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7.9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 договор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лице по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ЗПУКИ;</w:t>
      </w:r>
    </w:p>
    <w:p w14:paraId="01B15FDD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7.10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 задължения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към държавата и Община Средец, установени с влязъл в сила акт на компетентен държавен орган.</w:t>
      </w:r>
    </w:p>
    <w:p w14:paraId="0CB75BCF" w14:textId="77777777" w:rsidR="00D97BC3" w:rsidRPr="00C07F0D" w:rsidRDefault="00D97BC3" w:rsidP="00C60EFB">
      <w:pPr>
        <w:spacing w:after="0" w:line="240" w:lineRule="auto"/>
        <w:ind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Доказателства, че кандидатът отговаря на техническите изисквания за извършване на дейността / когато такива са определени в условията за провеждане на процедурата/, а именно: не се определят такива за настоящата процедура.</w:t>
      </w:r>
    </w:p>
    <w:p w14:paraId="7149C25B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условия, се отнасят и за управителите и членовете на управителните органи на кандидата,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горите”.</w:t>
      </w:r>
    </w:p>
    <w:p w14:paraId="35B209B2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Когато кандидатът в открития конкурс е обединение, което не е юридическо лице, документите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условия, се представят за всяко физическо или юридическо лице, включено в обединението,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Наредбата.</w:t>
      </w:r>
    </w:p>
    <w:p w14:paraId="0A2ACAE8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Когато кандидатът в процедура е чуждестранно физическо или юридическо лице или техни обединения, документите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на чужд език, се представят в официално заверен превод. Ако участникът е обединение, документите се представят за всяко физическо или юридическо лице, включено в обединението, съгласно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18, ал. 5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</w:t>
      </w:r>
      <w:proofErr w:type="spellStart"/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Нредбата</w:t>
      </w:r>
      <w:proofErr w:type="spellEnd"/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.</w:t>
      </w:r>
    </w:p>
    <w:p w14:paraId="26B6E692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Обстоятелствата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доказват с декларации по образец, приложени към конкурсната документация,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14:paraId="51B84308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</w:t>
      </w:r>
      <w:r w:rsidRPr="00C07F0D">
        <w:rPr>
          <w:rFonts w:ascii="Times New Roman" w:hAnsi="Times New Roman" w:cs="Times New Roman"/>
          <w:sz w:val="24"/>
          <w:szCs w:val="24"/>
        </w:rPr>
        <w:lastRenderedPageBreak/>
        <w:t xml:space="preserve">правното предписание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>която разпоредба дава право на Възложителя да поставя 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граничителни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14:paraId="24F07B80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VІІ.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НЕОБХОДИМИ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(ИЗИСКУЕМИ)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ДОКУМЕНТИ ЗА УЧАСТИЕ В КОНКУРСА.</w:t>
      </w:r>
    </w:p>
    <w:p w14:paraId="38BE9F10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да бъдат допуснати до участие в открития конкурс, кандидатите трябва да представят следните документи:</w:t>
      </w:r>
    </w:p>
    <w:p w14:paraId="03E9002F" w14:textId="77777777" w:rsidR="00D97BC3" w:rsidRPr="00F93CD8" w:rsidRDefault="00D97BC3" w:rsidP="00C60EFB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а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бъдат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допуснати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конкурса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участниците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трябва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депозира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т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в деловодството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 Общински гори Община Средец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краен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срок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16,00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часа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28.02.2022г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оферта, която задължително съдържа:</w:t>
      </w:r>
    </w:p>
    <w:p w14:paraId="1CB8B69C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З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аявление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образец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посочват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обектът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който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участва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името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ЕИК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ЕГН,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номерът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удостоверението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регистрация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публичния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регистър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241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235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ЗГ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съответната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дейност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изключение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случаите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11,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2, и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срокът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валидност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офертата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подаването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заявлението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участникът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съгласява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условията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провеждане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конкурса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7542469A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б)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екларация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,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участникът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0A9B6A2D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осъден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влязла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сила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присъда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освен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ако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реабилитиран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престъпление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194 - 217, 219 - 260, 301 - 307, 321 и 321а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Наказателния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кодекс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0744E6F1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обявен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несъстоятелност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производство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несъстоятелност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795C4D91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производство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ликвидация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65189F59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свързано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лице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смисъла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§ 1, т. 15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допълнителните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разпоредби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Закона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противодействие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корупцията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отнемане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незаконно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придобитото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имущество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(ЗПКОНПИ)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Кмет на Община Средец и Директора на ОП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Общински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</w:t>
      </w:r>
      <w:proofErr w:type="gram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съответно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директора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УОГС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ръководителя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съответната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общинска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горска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структура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181,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. 1 ЗГ;</w:t>
      </w:r>
    </w:p>
    <w:p w14:paraId="7CA5F3EB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изм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- ДВ,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бр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26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2019 г.,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сила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29.03.2019 г.)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сключил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договор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лице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68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ЗПКОНПИ;</w:t>
      </w:r>
    </w:p>
    <w:p w14:paraId="058B6F5E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лишен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право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упражнява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търговска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дейност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513C1954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няма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парични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задължения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към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държавата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към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Община Средец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установени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влязъл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сила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акт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компетентен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държавен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орган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а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когато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възложител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процедурата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община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участникът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няма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парични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задължения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към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съответната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община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влязъл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сила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акт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компетентен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орган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09A47D7E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внесъл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гаранция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конкурса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066EF350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плик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„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Ценово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предложение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”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;</w:t>
      </w:r>
    </w:p>
    <w:p w14:paraId="697901CD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Когато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участникът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процедурата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предвижда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подизпълнители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това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посочва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заявлението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заедно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ЕИК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ЕГН,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номер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удостоверението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регистрация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подизпълнителя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публичния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регистър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241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235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ЗГ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съответната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дейност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изключение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случаите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11,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2.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този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случай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към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офертата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прилага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декларация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чл.18,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1, т. 3,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букви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"а" - "ж" „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Наредба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условията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реда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възлагане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изпълнението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дейности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горските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територии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държавна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общинска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собственост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и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ползването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дървесина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недървесни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горски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продукти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”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за краткост – Наредбата)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всеки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посочен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подизпълнител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62470916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Изискванията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чл.18, 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л. 1, т. 3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от наредбата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изключение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букви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"б", "в", "д" и "ж"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отнасят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управителите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лицата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които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представляват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съгласно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Търговския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закон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законодателството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държава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членка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Европейския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съюз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друга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държава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страна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Споразумението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Европейското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икономическо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пространство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където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участникът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регистриран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5A34753F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Изискванията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чл.18,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1, т. 3,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букви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"а" и "е"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gramStart"/>
      <w:r w:rsidRPr="00F93CD8">
        <w:rPr>
          <w:rFonts w:ascii="Times New Roman" w:hAnsi="Times New Roman" w:cs="Times New Roman"/>
          <w:color w:val="000000"/>
          <w:sz w:val="24"/>
          <w:szCs w:val="24"/>
        </w:rPr>
        <w:t>Наредбата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proofErr w:type="gram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прилагат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както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следва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2982CD13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1.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събирателно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дружество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всеки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съдружник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освен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ако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дружествения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договор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възложено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управлението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един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съдружник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друго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лице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1A022DEB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2.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командитно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дружество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неограничено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отговорните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съдружници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60A845F1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3.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дружество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ограничена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отговорност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управителя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а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няколко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управители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всеки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тях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329029E2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4.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еднолично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дружество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ограничена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отговорност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управителя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5FA39C31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5.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акционерно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дружество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членовете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съвета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директорите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съответно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управителния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съвет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22ABDC85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6.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командитно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дружество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акции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изпълнителните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членове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които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възложено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управлението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36379031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7.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във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всички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останали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случаи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включително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чуждестранните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лица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лицата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които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представляват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0CA37248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8.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случаите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когато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има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прокуристи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прокуристите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когато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чуждестранното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лице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има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повече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един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прокурист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декларацията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подава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само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прокуриста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чиято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представителна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власт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включена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територията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Република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България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7563FCC2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Когато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участник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процедура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чуждестранно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физическо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юридическо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лице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посочен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подизпълнител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който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чуждестранно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физическо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юридическо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лице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документите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чл.18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. 1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от Наредбата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които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чужд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език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представят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официално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заверен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превод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7E49F0E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участие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няколко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обекта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един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открит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конкурс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всеки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обект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поотделно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представя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плик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Ценово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предложение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".</w:t>
      </w:r>
    </w:p>
    <w:p w14:paraId="38B6AA3D" w14:textId="77777777" w:rsidR="00D97BC3" w:rsidRDefault="00D97BC3" w:rsidP="00C60EFB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Нотариално заверено пълномощно се представя по време на процедурата в случаите, когато участникът присъства на конкурса, чрез свой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упълномощен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представител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оригинал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заверено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копие</w:t>
      </w:r>
      <w:proofErr w:type="spellEnd"/>
      <w:r w:rsidRPr="00F93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ADAAF2" w14:textId="77777777" w:rsidR="00D97BC3" w:rsidRDefault="00D97BC3" w:rsidP="00C60EFB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Декларация коректност – по образец;</w:t>
      </w:r>
    </w:p>
    <w:p w14:paraId="6B83D603" w14:textId="77777777" w:rsidR="00D97BC3" w:rsidRDefault="00D97BC3" w:rsidP="00C60EFB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Декларация оглед – по образец;</w:t>
      </w:r>
    </w:p>
    <w:p w14:paraId="3BB61199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7. Декларация подизпълнители – по образец</w:t>
      </w:r>
    </w:p>
    <w:p w14:paraId="52CDF29F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8/ Списък приложени книжа.</w:t>
      </w:r>
    </w:p>
    <w:p w14:paraId="41E1A803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7444C" w14:textId="77777777" w:rsidR="00D97BC3" w:rsidRPr="00F93CD8" w:rsidRDefault="00D97BC3" w:rsidP="00C60EFB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NB!!!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При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открития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конкурс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участниците не са задължени, но имат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право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да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присъства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лично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или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чрез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упълномощен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представител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при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работата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комисията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след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представяне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на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документ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за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самоличност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и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пълномощно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от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представлявания</w:t>
      </w:r>
      <w:proofErr w:type="spellEnd"/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14:paraId="1103DCD9" w14:textId="77777777" w:rsidR="00D97BC3" w:rsidRPr="00F93CD8" w:rsidRDefault="00D97BC3" w:rsidP="00C60EFB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C1E03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07F0D">
        <w:rPr>
          <w:rFonts w:ascii="Times New Roman" w:hAnsi="Times New Roman" w:cs="Times New Roman"/>
          <w:sz w:val="24"/>
          <w:szCs w:val="24"/>
        </w:rPr>
        <w:t>. Когато кандидатът за участие в конкурса представи копие от прилаганите документи, той трябва да е положил своя подпис и печат върху тях, под текст „вярно с оригинала” и да има готовност да представи оригиналите на комисията за сравнение.</w:t>
      </w:r>
    </w:p>
    <w:p w14:paraId="0958473D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Разноските по изготвяне на офертата са за сметка на кандидата. Възложителя не заплаща тези разноски, независимо от изхода на открития конкурс за кандидата.</w:t>
      </w:r>
    </w:p>
    <w:p w14:paraId="1AB1A317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Представените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ведно с документите към тях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се връщат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кандидата.</w:t>
      </w:r>
    </w:p>
    <w:p w14:paraId="2BCA581D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МЯСТО И СРОК ЗА ПОЛУЧАВАНЕ. ЦЕНА И НАЧИН НА ЗАПЛАЩАНЕ НА КОНКУРСНИТЕ ДОКУМЕНТИ ЗА УЧАСТИЕ.</w:t>
      </w:r>
    </w:p>
    <w:p w14:paraId="0CA31134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Комплект от конкурсните документи, се получават от деловодството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всеки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9,00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 краен срок </w:t>
      </w:r>
      <w:r w:rsidRPr="00C07F0D">
        <w:rPr>
          <w:rFonts w:ascii="Times New Roman" w:hAnsi="Times New Roman" w:cs="Times New Roman"/>
          <w:sz w:val="24"/>
          <w:szCs w:val="24"/>
        </w:rPr>
        <w:t>за закупуването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им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28.02.2022 год.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срещу заплащане на цена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50,00 лв.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(петдесет лева),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 ДДС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която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внася в брой в касата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C07F0D">
        <w:rPr>
          <w:rFonts w:ascii="Times New Roman" w:hAnsi="Times New Roman" w:cs="Times New Roman"/>
          <w:sz w:val="24"/>
          <w:szCs w:val="24"/>
        </w:rPr>
        <w:t>;</w:t>
      </w:r>
    </w:p>
    <w:p w14:paraId="66D7A200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Комплект от конкурсните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докукменти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могат да бъдат изтеглени и от интернет страницата на Община Средец.</w:t>
      </w:r>
    </w:p>
    <w:p w14:paraId="796EB6FC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76ECB59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IX.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МЯСТО, УСЛОВИЯ И СРОК ЗА ПОДАВАНЕ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14:paraId="607BDB17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могат да подават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деловодството на стопанството, като по този начин се регистрират за участие в конкурса, както следва:</w:t>
      </w:r>
    </w:p>
    <w:p w14:paraId="0A90DF52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упълномощени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техни представители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за да участват в процедурата, подават своите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 комплект изискуеми документи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плик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(голям плик)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C07F0D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72D3F7B8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 дата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открития конкурс – всеки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09,00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подаване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участие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28.02.2022год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.;</w:t>
      </w:r>
    </w:p>
    <w:p w14:paraId="48D3511E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DBCEBA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X. РАЗДЕЛ: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НАЧИН НА ОКОМПЛЕКТОВАНЕ И УСЛОВИЯ ЗА ВАЛИДНОСТ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14:paraId="2496A5D1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своето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трябва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придържа точно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обявените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условия.</w:t>
      </w:r>
    </w:p>
    <w:p w14:paraId="4263FA4C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изтичането на срока за подаване на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всеки кандидат в процедурата може да промени, допълни или оттегли офертата си.</w:t>
      </w:r>
    </w:p>
    <w:p w14:paraId="1086185E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в процедурата има право да подаде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03619110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Върху плика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(големия плик)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т. 20.1 кандидатът посочва своето име, дейността за която участва, адрес за кореспонденция, телефон и по възможност – факс или електронен адрес.</w:t>
      </w:r>
    </w:p>
    <w:p w14:paraId="5106CE28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22.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плика по предходната т. 21 се поставят освен изискваните от Възложителя документи, съгласно чл. 18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Наредбата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така също отделен запечатан непрозрачен плик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(малък плик)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надпис „Предлагана цена“, в който се поставя Офертата за обекта /по образец/.</w:t>
      </w:r>
    </w:p>
    <w:p w14:paraId="0D1FA8FB" w14:textId="77777777" w:rsidR="00D97BC3" w:rsidRPr="00C07F0D" w:rsidRDefault="00D97BC3" w:rsidP="00C60EFB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а) В големия плик се поставят всички изискуеми документи, съгласно т. 11 от тези конкурсни условия.</w:t>
      </w:r>
    </w:p>
    <w:p w14:paraId="12A24D80" w14:textId="77777777" w:rsidR="00D97BC3" w:rsidRPr="00C07F0D" w:rsidRDefault="00D97BC3" w:rsidP="00C60EFB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б) Пликът „Предлагана цена“ съдържа само попълненото и подписано ценово предложение на кандидата, което е по образец, приложено към комплекта от конкурсни документи.</w:t>
      </w:r>
    </w:p>
    <w:p w14:paraId="7783D055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</w:t>
      </w:r>
      <w:proofErr w:type="spellStart"/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входиране</w:t>
      </w:r>
      <w:proofErr w:type="spellEnd"/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предложението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големия плик се отбелязват входящ номер, датата и часът на получаването и посочените данни се записват във входящ регистър по образец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(„Регистър на постъпилите предложения”)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за което на приносителя се издава документ.</w:t>
      </w:r>
    </w:p>
    <w:p w14:paraId="16DC4CDC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връща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на кандидатите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им, които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след изтичане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крайния срок за получаване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или в </w:t>
      </w:r>
      <w:proofErr w:type="spellStart"/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незапечатан</w:t>
      </w:r>
      <w:proofErr w:type="spellEnd"/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, </w:t>
      </w:r>
      <w:proofErr w:type="spellStart"/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ненадписан</w:t>
      </w:r>
      <w:proofErr w:type="spellEnd"/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, прозрачен или скъсан плик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. Тези обстоятелства се отбелязват в регистъра по предходната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23.</w:t>
      </w:r>
    </w:p>
    <w:p w14:paraId="1C7D50B1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25.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Предложенията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могат да се представят 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по електронен път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при условията и по реда на Закона за електронния документ и електронния подпис. В този случай кандидатът е длъжен да представи на Възложителя всички документи, които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в електронен вид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реда и изискванията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 23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тези условия,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преди изтичането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срока за получаване на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.</w:t>
      </w:r>
    </w:p>
    <w:p w14:paraId="0E8D55B2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26.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Документите за участие в открития конкурс се публикуват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Община Средец,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чл. 53, ал. 1 </w:t>
      </w:r>
      <w:r w:rsidRPr="00C07F0D">
        <w:rPr>
          <w:rFonts w:ascii="Times New Roman" w:hAnsi="Times New Roman" w:cs="Times New Roman"/>
          <w:sz w:val="24"/>
          <w:szCs w:val="24"/>
        </w:rPr>
        <w:t>от „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НУРВИДГТДОСПДНГП 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1D3467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7029BB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XI.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: КРИТЕРИЙ ЗА ОЦЕНКА НА ПОДАДЕНИТЕ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FDF4BA" w14:textId="77777777" w:rsidR="00D97BC3" w:rsidRPr="00C07F0D" w:rsidRDefault="00D97BC3" w:rsidP="00C60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27. Критерий за оценка на офертите –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</w:p>
    <w:p w14:paraId="3CA25EE9" w14:textId="77777777" w:rsidR="00D97BC3" w:rsidRPr="00C07F0D" w:rsidRDefault="00D97BC3" w:rsidP="00C60E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кандидата, предложил най-ниска цена за извършване на дейностите „Маркиране и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C07F0D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14:paraId="3C1FD43B" w14:textId="77777777" w:rsidR="00D97BC3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трябва да бъде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посочена от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Възложителя,за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извършване на услугата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1DAF21" w14:textId="77777777" w:rsidR="00D97BC3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D45AB6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ХII.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ВРЕМЕ, МЯСТО И УСЛОВИЯ ЗА РАЗГЛЕЖДАНЕ, ОЦЕНКА И КЛАСИРАНЕ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14:paraId="32A8A3CD" w14:textId="77777777" w:rsidR="00D97BC3" w:rsidRPr="00C07F0D" w:rsidRDefault="00D97BC3" w:rsidP="00C60EF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28.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За провеждане на открития конкурс Възложителя назначава комисия, като определя нейния състав и резервни членове.</w:t>
      </w:r>
    </w:p>
    <w:p w14:paraId="0AA0C558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състои от нечетен брой членове – най-малко пет.</w:t>
      </w:r>
    </w:p>
    <w:p w14:paraId="54BF7A96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със заповед от възложителя след изтичането на срока за подаване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50CEC07B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28.3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 определя срок за приключване работата на комисията. Този срок не може да е по-дълъг от три работни дни.</w:t>
      </w:r>
    </w:p>
    <w:p w14:paraId="26BB0F6B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28.4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Когато по обективни причини член на комисията не може да изпълнява задълженията си и не може да бъде заместен от резервен член, органа Възложителя издава заповед за определяне на нов член.</w:t>
      </w:r>
    </w:p>
    <w:p w14:paraId="714B4273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Решенията на комисията се вземат с обикновено мнозинство от членовете й. Когато член на комисията е против взетото решение, той подписва протокола с особено мнение и писмено излага мотивите си.</w:t>
      </w:r>
    </w:p>
    <w:p w14:paraId="6F413A06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28.6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има право по всяко време да проверява заявените данни и факти от кандидатите/участниците, както и да изисква в определен от нея срок допълнителни доказателства за обстоятелствата, изложени в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кандидата/участника.</w:t>
      </w:r>
    </w:p>
    <w:p w14:paraId="345BE8F3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провеждане на търга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задължително участват кандидатите или техни упълномощени представители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които представят документ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самоличност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450473FD" w14:textId="77777777" w:rsidR="00D97BC3" w:rsidRPr="00C07F0D" w:rsidRDefault="00D97BC3" w:rsidP="00C60EF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30.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Комисията започва работа след получаване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на извлечение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„Регистъра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(офертите)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>, който заедно с пликовете се предоставя на председателя на комисията. Председателят обявява откриването на процедурата и проверява дали са изпълнени условията за провеждането й.</w:t>
      </w:r>
    </w:p>
    <w:p w14:paraId="56E29636" w14:textId="77777777" w:rsidR="00D97BC3" w:rsidRPr="00C07F0D" w:rsidRDefault="00D97BC3" w:rsidP="00C60EF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пликът с „Предлагана цена”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(офертите за цена)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се подписва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най-малко от трима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членове на комисията.</w:t>
      </w:r>
    </w:p>
    <w:p w14:paraId="4DA985A2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проверява самоличността на кандидатите или на техните упълномощени представители. Когато при започване на процедурата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присъства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представител на някой от кандидатите, подали документи за участие, 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отстранява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кандидата от по-нататъшно участие в конкурса, без да отваря плика с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му.</w:t>
      </w:r>
    </w:p>
    <w:p w14:paraId="7B7886E4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отваря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реда на тяхното постъпване и проверява дали са оформени и окомплектовани, съгласно изискванията на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VIІ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X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настноящите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 xml:space="preserve"> конкурсни условия.</w:t>
      </w:r>
    </w:p>
    <w:p w14:paraId="59DBE05F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проверява наличието на всички изискуеми документи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кандидатите.</w:t>
      </w:r>
    </w:p>
    <w:p w14:paraId="633B8CFA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отстранява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участие в конкурса кандидат:</w:t>
      </w:r>
    </w:p>
    <w:p w14:paraId="7E9C454F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представил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някой от изискуемите документи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4C1BD685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когото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налице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обстоятелства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14:paraId="630178AB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което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непълно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условия от Възложителя;</w:t>
      </w:r>
    </w:p>
    <w:p w14:paraId="4A7F157B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което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за окомплектоване на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21, т.22 и т. 23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условия.</w:t>
      </w:r>
    </w:p>
    <w:p w14:paraId="0867F5F7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Участниците, класирани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 и второ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място, са длъжни от момента на попълване на декларациите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сключването на договора за възлагане на дейностите да уведомяват Възложителя за всички настъпили промени в декларираните обстоятелства.</w:t>
      </w:r>
    </w:p>
    <w:p w14:paraId="1753B5E3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30.6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Не се отваря пликът с надпис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„Предлагана цена“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участник, който е отстранен от по-нататъшно участие в процедурата.</w:t>
      </w:r>
    </w:p>
    <w:p w14:paraId="01757EF0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30.7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Предложения, подадени в плик „Предлагана цена“, които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изисквания, не участват в класирането.</w:t>
      </w:r>
    </w:p>
    <w:p w14:paraId="13937CE1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30.8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класира кандидатите съгласно резултатите от оценката по критерия, посочен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XI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конкурсни условия.</w:t>
      </w:r>
    </w:p>
    <w:p w14:paraId="1C2A865A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30.9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че двама или повече участници са с еднакви резултати, комисията отбелязва това обстоятелство в протокола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между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тези участници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тяхно присъствие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извършва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класиране посредством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жребий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14:paraId="2670FC08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утвърждаване заедно с цялата документация, събрана в хода на провеждането на открития конкурс. Заседанията на 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 изготвянето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протокола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публични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57818C1E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по провеждането на конкурса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завършва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със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Възложителя, за:</w:t>
      </w:r>
    </w:p>
    <w:p w14:paraId="1FE94EDA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 на участника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спечелил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открития конкурс –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или</w:t>
      </w:r>
    </w:p>
    <w:p w14:paraId="5482CB39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прекратяване на процедурата.</w:t>
      </w:r>
    </w:p>
    <w:p w14:paraId="38BB353B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3-дневен срок от получаване на протокола на комисията Възложителят го утвърждава, издава заповедта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30.11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съобщава я на заинтересованите лица по реда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61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Административно процесуалния кодекс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(АПК)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14:paraId="00F5E504" w14:textId="77777777" w:rsidR="00D97BC3" w:rsidRPr="00C07F0D" w:rsidRDefault="00D97BC3" w:rsidP="00C60EFB">
      <w:pPr>
        <w:keepNext/>
        <w:tabs>
          <w:tab w:val="left" w:pos="0"/>
        </w:tabs>
        <w:spacing w:after="0" w:line="240" w:lineRule="auto"/>
        <w:ind w:left="135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XIІI. РАЗДЕЛ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РАЗНОСКИ ЗА УЧАСТИЕ В ОТКРИТИЯ КОНКУРС.</w:t>
      </w:r>
    </w:p>
    <w:p w14:paraId="745F6FFD" w14:textId="77777777" w:rsidR="00D97BC3" w:rsidRPr="00C07F0D" w:rsidRDefault="00D97BC3" w:rsidP="00C60EFB">
      <w:pPr>
        <w:tabs>
          <w:tab w:val="left" w:pos="-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Pr="00C07F0D">
        <w:rPr>
          <w:rFonts w:ascii="Times New Roman" w:hAnsi="Times New Roman" w:cs="Times New Roman"/>
          <w:sz w:val="24"/>
          <w:szCs w:val="24"/>
        </w:rPr>
        <w:t>Всеки кандидат/участник поема всички разноски по участието си в открития конкурс. Възложителят не заплаща тези разходи, независимо от изхода на конкурса.</w:t>
      </w:r>
    </w:p>
    <w:p w14:paraId="0C583D31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Подадените документи не се връщат на кандидатите/участниците.</w:t>
      </w:r>
    </w:p>
    <w:p w14:paraId="30303E9E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XIV.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ПРЕКРАТЯВАНЕ НА ОТКРИТИЯ КОНКУРС.</w:t>
      </w:r>
    </w:p>
    <w:p w14:paraId="45DF079E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32.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прекратява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открития конкурс с мотивирана заповед, когато:</w:t>
      </w:r>
    </w:p>
    <w:p w14:paraId="18341889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подадено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нито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14:paraId="219DF4F9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подадени от кандидатите,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и условията на Възложителя;</w:t>
      </w:r>
    </w:p>
    <w:p w14:paraId="43CBA696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първият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вторият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класирани участници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откажат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сключат договор;</w:t>
      </w:r>
    </w:p>
    <w:p w14:paraId="76C28FD2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отпадне необходимостта от провеждане на открития конкурс в резултат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съществена промяна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обстоятелствата, както и 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невъзможност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се осигури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финансиране за изпълнението на дейностите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причини, които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могъл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предвиди;</w:t>
      </w:r>
    </w:p>
    <w:p w14:paraId="2114687F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са установени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нарушения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откриването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провеждането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открития конкурс, които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могат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бъдат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отстранени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без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това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 условията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при които е обявена процедурата;</w:t>
      </w:r>
    </w:p>
    <w:p w14:paraId="26F997B2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открития конкурс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представи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някои от документите по декларираните обстоятелства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изключение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тези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7.8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настоящите конкурсни условия;</w:t>
      </w:r>
    </w:p>
    <w:p w14:paraId="503D4D0C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конкурса не представи гаранция за изпълнение по договора.</w:t>
      </w:r>
    </w:p>
    <w:p w14:paraId="5AC1A6D7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33.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може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открие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нова процедура – открит конкурс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същите насаждения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когато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първоначално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обявения конкурс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прекратяването му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обжалвано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ако е обжалвано и спорът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 решен с влязло в сила съдебно решение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522A6C02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И СРОК ЗА СКЛЮЧВАНЕ НА ДОГОВОР С УЧАСТНИКА ОПРЕДЕЛЕН ЗА ИЗПЪЛНИТЕЛ НА УСЛУГАТА.</w:t>
      </w:r>
    </w:p>
    <w:p w14:paraId="407E63C4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Възложителят сключва писмен договор с участника, определен за изпълнител на дейността.</w:t>
      </w:r>
    </w:p>
    <w:p w14:paraId="4BC62447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34.1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Договорът се сключва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7-дневен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срок от:</w:t>
      </w:r>
    </w:p>
    <w:p w14:paraId="0B6A9BFA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влизането в сила на заповедта за определяне на изпълнителя.</w:t>
      </w:r>
    </w:p>
    <w:p w14:paraId="13EE73AE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34.2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отказ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участника, определен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да сключи договор в срока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т.34.1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предлага сключването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участника,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второ място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DD893FB" w14:textId="77777777" w:rsidR="00D97BC3" w:rsidRPr="00C07F0D" w:rsidRDefault="00D97BC3" w:rsidP="00C60E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Възложителят сключва писмен договор за възлагане изпълнението на дейности  в Горски територии с определения за изпълнител участник в открития конкурс,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когато участникът представи</w:t>
      </w:r>
      <w:r w:rsidRPr="00C07F0D">
        <w:rPr>
          <w:rFonts w:ascii="Times New Roman" w:hAnsi="Times New Roman" w:cs="Times New Roman"/>
          <w:sz w:val="24"/>
          <w:szCs w:val="24"/>
        </w:rPr>
        <w:t>, следните документи:</w:t>
      </w:r>
    </w:p>
    <w:p w14:paraId="38B1DFBF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35.1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 от органите на Националната агенция за приходите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(НАП)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че участникът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няма парични задължения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държавата, установени с влязъл в сила акт на компетентен държавен орган;</w:t>
      </w:r>
    </w:p>
    <w:p w14:paraId="1AE17AE1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Удостоверението по предходната точка трябва да е валидно към момента на подписване на договора. Валидността му е един (1) календарен месец;</w:t>
      </w:r>
    </w:p>
    <w:p w14:paraId="5733D112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Документ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внесена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 полза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гаранция за изпълнение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договора;</w:t>
      </w:r>
    </w:p>
    <w:p w14:paraId="79E87661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Свидетелство за съдимост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физическото лице или на членовете на управителните органи на търговеца;</w:t>
      </w:r>
    </w:p>
    <w:p w14:paraId="66125515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Документите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следва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валидни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датата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подписване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се представят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кандидата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копие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. При представяне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 копие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участникът представя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оригинала за сравнение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6856EB8E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lastRenderedPageBreak/>
        <w:t>37.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Договор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се сключва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участник, определен за изпълнител, който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парични задължения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Община Средец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установени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влязъл в сила акт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компетентен държавен орган.</w:t>
      </w:r>
    </w:p>
    <w:p w14:paraId="69979A20" w14:textId="77777777" w:rsidR="00D97BC3" w:rsidRPr="00C07F0D" w:rsidRDefault="00D97BC3" w:rsidP="00C60EFB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38.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Обстоятелствата, при които сключеният договор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34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прекратява, както реда и сроковете за това, се определят в самия договор, съгласно правните предписания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други обстоятелства уговорени от двете страни.</w:t>
      </w:r>
    </w:p>
    <w:p w14:paraId="78009AE8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A43BBF4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38E5B48" w14:textId="77777777" w:rsidR="00D97BC3" w:rsidRPr="000A4572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09241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9078AD3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6597DF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8009FA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0B65A2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46B8F7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32BB27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429A0A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C476D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F99D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0CDC7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35204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E2DB6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52D2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20280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6DBE5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E892D" w14:textId="77777777" w:rsidR="00D97BC3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16AE6" w14:textId="77777777" w:rsidR="00D97BC3" w:rsidRPr="00CC797B" w:rsidRDefault="00D97BC3" w:rsidP="00C60EFB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ED497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E994B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BB66E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247D0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9FD10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E127A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786A0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4535B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EC2D8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5C1E5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C378C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BC907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C0335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3F726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D400E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F04FF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F6F0C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3F2FB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55EE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687FF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BF0EA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63274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A3FC5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D21CF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6F9B5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68A2C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F5F60" w14:textId="77777777" w:rsidR="00D97BC3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B1DA" w14:textId="77777777" w:rsidR="00D97BC3" w:rsidRPr="00CC797B" w:rsidRDefault="00D97BC3" w:rsidP="009E1E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5E494" w14:textId="77777777" w:rsidR="00D97BC3" w:rsidRDefault="00D97BC3" w:rsidP="009E1E6C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F7EE50B" w14:textId="77777777" w:rsidR="00D97BC3" w:rsidRPr="00C07F0D" w:rsidRDefault="00D97BC3" w:rsidP="009E1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3"/>
      </w:tblGrid>
      <w:tr w:rsidR="00D97BC3" w:rsidRPr="00AF2C69" w14:paraId="2EDD86CC" w14:textId="77777777">
        <w:trPr>
          <w:trHeight w:val="375"/>
        </w:trPr>
        <w:tc>
          <w:tcPr>
            <w:tcW w:w="10323" w:type="dxa"/>
            <w:noWrap/>
            <w:vAlign w:val="center"/>
          </w:tcPr>
          <w:p w14:paraId="7225CAAF" w14:textId="77777777" w:rsidR="00D97BC3" w:rsidRPr="00C07F0D" w:rsidRDefault="00D97BC3" w:rsidP="009E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ТЕХНИЧЕСКО ЗАДАНИЕ</w:t>
            </w:r>
          </w:p>
        </w:tc>
      </w:tr>
      <w:tr w:rsidR="00D97BC3" w:rsidRPr="00AF2C69" w14:paraId="3D4DD59B" w14:textId="77777777">
        <w:trPr>
          <w:trHeight w:val="80"/>
        </w:trPr>
        <w:tc>
          <w:tcPr>
            <w:tcW w:w="10323" w:type="dxa"/>
            <w:noWrap/>
            <w:vAlign w:val="center"/>
          </w:tcPr>
          <w:p w14:paraId="03891741" w14:textId="77777777" w:rsidR="00D97BC3" w:rsidRPr="00C07F0D" w:rsidRDefault="00D97BC3" w:rsidP="009E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ЗА</w:t>
            </w:r>
          </w:p>
        </w:tc>
      </w:tr>
    </w:tbl>
    <w:p w14:paraId="6E086F9A" w14:textId="77777777" w:rsidR="00D97BC3" w:rsidRPr="00C07F0D" w:rsidRDefault="00D97BC3" w:rsidP="009E1E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E4E0C" w14:textId="77777777" w:rsidR="00D97BC3" w:rsidRDefault="00D97BC3" w:rsidP="009E1E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-01-М;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-02-М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Кабаюк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“; 22-03-М „Богданово“; 22-04-М „Долно Ябълково“; 22-05-М „Горно Ябълково“ ;22-06-М „Кабата“,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</w:t>
      </w:r>
      <w:proofErr w:type="spellEnd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Средец</w:t>
      </w:r>
      <w:proofErr w:type="spellEnd"/>
    </w:p>
    <w:p w14:paraId="3DF4F9CD" w14:textId="77777777" w:rsidR="00D97BC3" w:rsidRPr="009E1E6C" w:rsidRDefault="00D97BC3" w:rsidP="009E1E6C">
      <w:pPr>
        <w:spacing w:after="0" w:line="240" w:lineRule="auto"/>
        <w:jc w:val="center"/>
        <w:rPr>
          <w:noProof/>
          <w:lang w:val="en-US" w:eastAsia="bg-BG"/>
        </w:rPr>
      </w:pPr>
    </w:p>
    <w:tbl>
      <w:tblPr>
        <w:tblW w:w="902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0"/>
        <w:gridCol w:w="2460"/>
        <w:gridCol w:w="1960"/>
        <w:gridCol w:w="1920"/>
      </w:tblGrid>
      <w:tr w:rsidR="00D97BC3" w:rsidRPr="001E1847" w14:paraId="399FFB6B" w14:textId="77777777">
        <w:trPr>
          <w:trHeight w:val="450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00656" w14:textId="77777777" w:rsidR="00D97BC3" w:rsidRPr="001E1847" w:rsidRDefault="00D97BC3" w:rsidP="009E1E6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Маркиране и </w:t>
            </w:r>
            <w:proofErr w:type="spellStart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>сортиментиране</w:t>
            </w:r>
            <w:proofErr w:type="spellEnd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 на дървесина на корен                                 обект </w:t>
            </w:r>
            <w:r w:rsidRPr="001E1847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22-01 М</w:t>
            </w:r>
          </w:p>
        </w:tc>
      </w:tr>
      <w:tr w:rsidR="00D97BC3" w:rsidRPr="001E1847" w14:paraId="5A96AD65" w14:textId="77777777">
        <w:trPr>
          <w:trHeight w:val="45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FA2F" w14:textId="77777777" w:rsidR="00D97BC3" w:rsidRPr="001E1847" w:rsidRDefault="00D97BC3" w:rsidP="009E1E6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</w:tr>
      <w:tr w:rsidR="00D97BC3" w:rsidRPr="001E1847" w14:paraId="10DC647D" w14:textId="77777777">
        <w:trPr>
          <w:trHeight w:val="45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F11A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</w:tr>
      <w:tr w:rsidR="00D97BC3" w:rsidRPr="001E1847" w14:paraId="7CF89B5D" w14:textId="7777777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7D46B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CF1E0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7F285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FB17B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41D4248F" w14:textId="77777777">
        <w:trPr>
          <w:trHeight w:val="6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D3D43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Забележка* Списък отдели/подотдели за маркиране : 210 </w:t>
            </w:r>
            <w:proofErr w:type="spellStart"/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а,б,в,г</w:t>
            </w:r>
            <w:proofErr w:type="spellEnd"/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 ; 587 </w:t>
            </w:r>
            <w:proofErr w:type="spellStart"/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б,в</w:t>
            </w:r>
            <w:proofErr w:type="spellEnd"/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 ; 595 </w:t>
            </w:r>
            <w:proofErr w:type="spellStart"/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е,д</w:t>
            </w:r>
            <w:proofErr w:type="spellEnd"/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 ; 596 ж ;      586 б ; 587 д ; 589 </w:t>
            </w:r>
            <w:proofErr w:type="spellStart"/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г,д,е,ж</w:t>
            </w:r>
            <w:proofErr w:type="spellEnd"/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 ; 596 е ;</w:t>
            </w:r>
          </w:p>
        </w:tc>
      </w:tr>
      <w:tr w:rsidR="00D97BC3" w:rsidRPr="001E1847" w14:paraId="6BB1F3B2" w14:textId="77777777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B470A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0E9E1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92CC3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72562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3AE6460A" w14:textId="77777777">
        <w:trPr>
          <w:trHeight w:val="51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EDE5D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1E1847">
              <w:rPr>
                <w:rFonts w:ascii="Arial" w:hAnsi="Arial" w:cs="Arial"/>
                <w:lang w:eastAsia="bg-BG"/>
              </w:rPr>
              <w:t xml:space="preserve">Категории дървесина 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56271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1E1847">
              <w:rPr>
                <w:rFonts w:ascii="Arial" w:hAnsi="Arial" w:cs="Arial"/>
                <w:lang w:eastAsia="bg-BG"/>
              </w:rPr>
              <w:t xml:space="preserve">Количества </w:t>
            </w:r>
            <w:proofErr w:type="spellStart"/>
            <w:r w:rsidRPr="001E1847">
              <w:rPr>
                <w:rFonts w:ascii="Arial" w:hAnsi="Arial" w:cs="Arial"/>
                <w:lang w:eastAsia="bg-BG"/>
              </w:rPr>
              <w:t>пл.куб.м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E359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1E1847">
              <w:rPr>
                <w:rFonts w:ascii="Arial" w:hAnsi="Arial" w:cs="Arial"/>
                <w:lang w:eastAsia="bg-BG"/>
              </w:rPr>
              <w:t>Ед.цена</w:t>
            </w:r>
            <w:proofErr w:type="spellEnd"/>
            <w:r w:rsidRPr="001E184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lang w:eastAsia="bg-BG"/>
              </w:rPr>
              <w:t>лв.на</w:t>
            </w:r>
            <w:proofErr w:type="spellEnd"/>
            <w:r w:rsidRPr="001E184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lang w:eastAsia="bg-BG"/>
              </w:rPr>
              <w:t>куб.м</w:t>
            </w:r>
            <w:proofErr w:type="spellEnd"/>
            <w:r w:rsidRPr="001E1847">
              <w:rPr>
                <w:rFonts w:ascii="Arial" w:hAnsi="Arial" w:cs="Arial"/>
                <w:lang w:eastAsia="bg-BG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984BD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1E1847">
              <w:rPr>
                <w:rFonts w:ascii="Arial" w:hAnsi="Arial" w:cs="Arial"/>
                <w:lang w:eastAsia="bg-BG"/>
              </w:rPr>
              <w:t>Обща стойност без ДДС</w:t>
            </w:r>
          </w:p>
        </w:tc>
      </w:tr>
      <w:tr w:rsidR="00D97BC3" w:rsidRPr="001E1847" w14:paraId="2B66FBA2" w14:textId="77777777">
        <w:trPr>
          <w:trHeight w:val="45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9BF62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lang w:eastAsia="bg-BG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FCC9A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8D3B1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DD311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lang w:eastAsia="bg-BG"/>
              </w:rPr>
            </w:pPr>
          </w:p>
        </w:tc>
      </w:tr>
      <w:tr w:rsidR="00D97BC3" w:rsidRPr="001E1847" w14:paraId="795D4F69" w14:textId="77777777">
        <w:trPr>
          <w:trHeight w:val="33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D04221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Едра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стр.дървесина</w:t>
            </w:r>
            <w:proofErr w:type="spellEnd"/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5C261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684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EEDA4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 2,00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F5D5C" w14:textId="77777777" w:rsidR="00D97BC3" w:rsidRPr="001E1847" w:rsidRDefault="00D97BC3" w:rsidP="00D97BC3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1 368,00   </w:t>
            </w:r>
          </w:p>
        </w:tc>
      </w:tr>
      <w:tr w:rsidR="00D97BC3" w:rsidRPr="001E1847" w14:paraId="0E661442" w14:textId="77777777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BBC69CE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Средна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3C4A6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1801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BF2B8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 2,10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B2B3A" w14:textId="77777777" w:rsidR="00D97BC3" w:rsidRPr="001E1847" w:rsidRDefault="00D97BC3" w:rsidP="00D97BC3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3 782,10   </w:t>
            </w:r>
          </w:p>
        </w:tc>
      </w:tr>
      <w:tr w:rsidR="00D97BC3" w:rsidRPr="001E1847" w14:paraId="22A455C1" w14:textId="7777777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3E6B0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Дребна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5EF69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E8A8E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 2,20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62349" w14:textId="77777777" w:rsidR="00D97BC3" w:rsidRPr="001E1847" w:rsidRDefault="00D97BC3" w:rsidP="00D97BC3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913,00   </w:t>
            </w:r>
          </w:p>
        </w:tc>
      </w:tr>
      <w:tr w:rsidR="00D97BC3" w:rsidRPr="001E1847" w14:paraId="6EB32BB3" w14:textId="77777777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7A835D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0E4DBF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1274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C94C62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3,50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844E0E" w14:textId="77777777" w:rsidR="00D97BC3" w:rsidRPr="001E1847" w:rsidRDefault="00D97BC3" w:rsidP="00D97BC3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4459,00</w:t>
            </w:r>
          </w:p>
        </w:tc>
      </w:tr>
      <w:tr w:rsidR="00D97BC3" w:rsidRPr="001E1847" w14:paraId="7118D620" w14:textId="77777777">
        <w:trPr>
          <w:trHeight w:val="3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AA07035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7FD8223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4174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3764D3C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7DCC71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             10 522,10   </w:t>
            </w:r>
          </w:p>
        </w:tc>
      </w:tr>
      <w:tr w:rsidR="00D97BC3" w:rsidRPr="001E1847" w14:paraId="1D121FB8" w14:textId="7777777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B89FA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91B81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0FBF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F970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4AF3812A" w14:textId="77777777">
        <w:trPr>
          <w:trHeight w:val="450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79B73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 за откриване 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процедурата.Право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на участие:</w:t>
            </w:r>
          </w:p>
        </w:tc>
      </w:tr>
      <w:tr w:rsidR="00D97BC3" w:rsidRPr="001E1847" w14:paraId="26E4CB46" w14:textId="77777777">
        <w:trPr>
          <w:trHeight w:val="45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F01CB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D97BC3" w:rsidRPr="001E1847" w14:paraId="4EAB4D05" w14:textId="77777777">
        <w:trPr>
          <w:trHeight w:val="40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70017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основание: Чл.10, ал.1, т.18,чл12,ал.1 и при условията на чл.15 и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следв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</w:p>
        </w:tc>
      </w:tr>
      <w:tr w:rsidR="00D97BC3" w:rsidRPr="001E1847" w14:paraId="21E8D6EE" w14:textId="77777777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68A6A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от "Наредбата за условията и реда за възлагане изпълнението на дейности в горските</w:t>
            </w:r>
          </w:p>
        </w:tc>
      </w:tr>
      <w:tr w:rsidR="00D97BC3" w:rsidRPr="001E1847" w14:paraId="5DFEE293" w14:textId="77777777">
        <w:trPr>
          <w:trHeight w:val="37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A3ACE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територии-държавна и общинска собственост, и за ползването на дървесина и недървесни</w:t>
            </w:r>
          </w:p>
        </w:tc>
      </w:tr>
      <w:tr w:rsidR="00D97BC3" w:rsidRPr="001E1847" w14:paraId="405A1A92" w14:textId="77777777">
        <w:trPr>
          <w:trHeight w:val="34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7176B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горски продукти"(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обн.в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ДВ,бр.96 от 06.12.2011 г.)</w:t>
            </w:r>
          </w:p>
        </w:tc>
      </w:tr>
    </w:tbl>
    <w:p w14:paraId="5BBA1D71" w14:textId="77777777" w:rsidR="00D97BC3" w:rsidRDefault="00D97BC3" w:rsidP="00C60E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E08600E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876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0"/>
        <w:gridCol w:w="1900"/>
        <w:gridCol w:w="1820"/>
        <w:gridCol w:w="2800"/>
      </w:tblGrid>
      <w:tr w:rsidR="00D97BC3" w:rsidRPr="001E1847" w14:paraId="75EA5A39" w14:textId="77777777">
        <w:trPr>
          <w:trHeight w:val="450"/>
        </w:trPr>
        <w:tc>
          <w:tcPr>
            <w:tcW w:w="8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9B10E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Маркиране и </w:t>
            </w:r>
            <w:proofErr w:type="spellStart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>сортиментиране</w:t>
            </w:r>
            <w:proofErr w:type="spellEnd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 на дървесина на корен                                обект 22 -02 М - " </w:t>
            </w:r>
            <w:proofErr w:type="spellStart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>Кабаюк</w:t>
            </w:r>
            <w:proofErr w:type="spellEnd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 "</w:t>
            </w:r>
          </w:p>
        </w:tc>
      </w:tr>
      <w:tr w:rsidR="00D97BC3" w:rsidRPr="001E1847" w14:paraId="6156A665" w14:textId="77777777">
        <w:trPr>
          <w:trHeight w:val="540"/>
        </w:trPr>
        <w:tc>
          <w:tcPr>
            <w:tcW w:w="8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2B87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</w:tr>
      <w:tr w:rsidR="00D97BC3" w:rsidRPr="001E1847" w14:paraId="646F6A13" w14:textId="7777777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A4E0D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12F00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04EA85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5A9C9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76FF6EF3" w14:textId="77777777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53498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Списък отдели/подотдели : 66 а, б, г, д, е ; 543 г, е, в ; </w:t>
            </w:r>
          </w:p>
        </w:tc>
      </w:tr>
      <w:tr w:rsidR="00D97BC3" w:rsidRPr="001E1847" w14:paraId="02485EB3" w14:textId="7777777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06846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D12F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E00F2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734F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1B486C69" w14:textId="77777777">
        <w:trPr>
          <w:trHeight w:val="45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5A084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 xml:space="preserve">Категории дървесина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BB73B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 xml:space="preserve">Количества </w:t>
            </w:r>
            <w:proofErr w:type="spellStart"/>
            <w:r w:rsidRPr="001E18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пл.куб.м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123A8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1E18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Ед.цена</w:t>
            </w:r>
            <w:proofErr w:type="spellEnd"/>
            <w:r w:rsidRPr="001E18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лв.на</w:t>
            </w:r>
            <w:proofErr w:type="spellEnd"/>
            <w:r w:rsidRPr="001E18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куб.м</w:t>
            </w:r>
            <w:proofErr w:type="spellEnd"/>
            <w:r w:rsidRPr="001E18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1B9F9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Обща стойност без ДДС</w:t>
            </w:r>
          </w:p>
        </w:tc>
      </w:tr>
      <w:tr w:rsidR="00D97BC3" w:rsidRPr="001E1847" w14:paraId="54E7BAFD" w14:textId="77777777">
        <w:trPr>
          <w:trHeight w:val="45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3C1A6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8DE6A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94B92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4E952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D97BC3" w:rsidRPr="001E1847" w14:paraId="75015D15" w14:textId="777777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FD71B2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Едра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стр.дървесина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FA83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3E9D8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2,00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EC3FB" w14:textId="77777777" w:rsidR="00D97BC3" w:rsidRPr="001E1847" w:rsidRDefault="00D97BC3" w:rsidP="00D97BC3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        72,00   </w:t>
            </w:r>
          </w:p>
        </w:tc>
      </w:tr>
      <w:tr w:rsidR="00D97BC3" w:rsidRPr="001E1847" w14:paraId="0E8870F6" w14:textId="777777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05CD3DB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Средна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861B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648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84A58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2,10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8EEA8" w14:textId="77777777" w:rsidR="00D97BC3" w:rsidRPr="001E1847" w:rsidRDefault="00D97BC3" w:rsidP="00D97BC3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    1 360,80   </w:t>
            </w:r>
          </w:p>
        </w:tc>
      </w:tr>
      <w:tr w:rsidR="00D97BC3" w:rsidRPr="001E1847" w14:paraId="1479C555" w14:textId="7777777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623D40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Дребна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4765A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13B8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2,20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A3616" w14:textId="77777777" w:rsidR="00D97BC3" w:rsidRPr="001E1847" w:rsidRDefault="00D97BC3" w:rsidP="00D97BC3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      209,00   </w:t>
            </w:r>
          </w:p>
        </w:tc>
      </w:tr>
      <w:tr w:rsidR="00D97BC3" w:rsidRPr="001E1847" w14:paraId="15A9E754" w14:textId="77777777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941177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6ED5ED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2502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11BAD2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3,50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38B5F9" w14:textId="77777777" w:rsidR="00D97BC3" w:rsidRPr="001E1847" w:rsidRDefault="00D97BC3" w:rsidP="00D97BC3">
            <w:pPr>
              <w:spacing w:after="0" w:line="240" w:lineRule="auto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8757,00</w:t>
            </w:r>
          </w:p>
        </w:tc>
      </w:tr>
      <w:tr w:rsidR="00D97BC3" w:rsidRPr="001E1847" w14:paraId="70F2CDF5" w14:textId="77777777">
        <w:trPr>
          <w:trHeight w:val="27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21C3B23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0157B58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3281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3299956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EC6530" w14:textId="77777777" w:rsidR="00D97BC3" w:rsidRPr="001E1847" w:rsidRDefault="00D97BC3" w:rsidP="00D97BC3">
            <w:pPr>
              <w:spacing w:after="0" w:line="240" w:lineRule="auto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10398,80</w:t>
            </w:r>
          </w:p>
        </w:tc>
      </w:tr>
      <w:tr w:rsidR="00D97BC3" w:rsidRPr="001E1847" w14:paraId="77CD3C39" w14:textId="7777777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42305" w14:textId="77777777" w:rsidR="00D97BC3" w:rsidRPr="009E1E6C" w:rsidRDefault="00D97BC3" w:rsidP="009E1E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5049C3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A9A9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9DAD6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7E61F537" w14:textId="77777777">
        <w:trPr>
          <w:trHeight w:val="450"/>
        </w:trPr>
        <w:tc>
          <w:tcPr>
            <w:tcW w:w="8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C59E9" w14:textId="77777777" w:rsidR="00D97BC3" w:rsidRPr="001E1847" w:rsidRDefault="00D97BC3" w:rsidP="009E1E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 xml:space="preserve">       </w:t>
            </w: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 за откриване 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процедурата.Право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на участие:</w:t>
            </w:r>
          </w:p>
        </w:tc>
      </w:tr>
      <w:tr w:rsidR="00D97BC3" w:rsidRPr="001E1847" w14:paraId="700EE84D" w14:textId="77777777">
        <w:trPr>
          <w:trHeight w:val="450"/>
        </w:trPr>
        <w:tc>
          <w:tcPr>
            <w:tcW w:w="8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3A51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D97BC3" w:rsidRPr="001E1847" w14:paraId="28A1A645" w14:textId="77777777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2B8A1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основание: Чл.10, ал.1, т.18,чл12,ал.1 и при условията на чл.15 и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следв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</w:p>
        </w:tc>
      </w:tr>
      <w:tr w:rsidR="00D97BC3" w:rsidRPr="001E1847" w14:paraId="7C1B7D1D" w14:textId="77777777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47E3B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от "Наредбата за условията и реда за възлагане изпълнението на дейности в горските</w:t>
            </w:r>
          </w:p>
        </w:tc>
      </w:tr>
      <w:tr w:rsidR="00D97BC3" w:rsidRPr="001E1847" w14:paraId="0322244F" w14:textId="77777777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BC004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територии-държавна и общинска собственост, и за ползването на дървесина и недървесни</w:t>
            </w:r>
          </w:p>
        </w:tc>
      </w:tr>
      <w:tr w:rsidR="00D97BC3" w:rsidRPr="001E1847" w14:paraId="207F77A2" w14:textId="77777777">
        <w:trPr>
          <w:trHeight w:val="25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7AFC8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горски продукти"(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обн.в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ДВ,бр.96 от 06.12.2011 г.)</w:t>
            </w:r>
          </w:p>
        </w:tc>
      </w:tr>
      <w:tr w:rsidR="00D97BC3" w:rsidRPr="001E1847" w14:paraId="20B5B539" w14:textId="7777777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D4284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D926D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73C95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C09ED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75F60360" w14:textId="77777777" w:rsidR="00D97BC3" w:rsidRPr="009E1E6C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W w:w="860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42"/>
        <w:gridCol w:w="2056"/>
        <w:gridCol w:w="1740"/>
        <w:gridCol w:w="2168"/>
      </w:tblGrid>
      <w:tr w:rsidR="00D97BC3" w:rsidRPr="001E1847" w14:paraId="7FD7C5CD" w14:textId="77777777">
        <w:trPr>
          <w:trHeight w:val="450"/>
        </w:trPr>
        <w:tc>
          <w:tcPr>
            <w:tcW w:w="86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C788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Маркиране и </w:t>
            </w:r>
            <w:proofErr w:type="spellStart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>сортиментиране</w:t>
            </w:r>
            <w:proofErr w:type="spellEnd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 на дървесина на корен                                  обект 22-03 М - "Богданово"</w:t>
            </w:r>
          </w:p>
        </w:tc>
      </w:tr>
      <w:tr w:rsidR="00D97BC3" w:rsidRPr="001E1847" w14:paraId="1CF45D76" w14:textId="77777777">
        <w:trPr>
          <w:trHeight w:val="469"/>
        </w:trPr>
        <w:tc>
          <w:tcPr>
            <w:tcW w:w="8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3AB1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</w:tr>
      <w:tr w:rsidR="00D97BC3" w:rsidRPr="001E1847" w14:paraId="59B40528" w14:textId="77777777">
        <w:trPr>
          <w:trHeight w:val="25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24471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89552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51E58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9C840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50C13404" w14:textId="77777777">
        <w:trPr>
          <w:trHeight w:val="255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6BB6D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Списък отдели/подотдели : 233 а ; 234 </w:t>
            </w:r>
            <w:proofErr w:type="spellStart"/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а,б,в,г</w:t>
            </w:r>
            <w:proofErr w:type="spellEnd"/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 ; 235 а ; 236 г ; </w:t>
            </w:r>
          </w:p>
        </w:tc>
      </w:tr>
      <w:tr w:rsidR="00D97BC3" w:rsidRPr="001E1847" w14:paraId="05AAA7C0" w14:textId="77777777">
        <w:trPr>
          <w:trHeight w:val="25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55B1E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54353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48E2F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F8268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0801388C" w14:textId="77777777">
        <w:trPr>
          <w:trHeight w:val="450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22DAA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Категории дървесина 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EC673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Количества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пл.куб.м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FEEA3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Ед.цена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лв.на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куб.м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2BA48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Обща стойност без ДДС</w:t>
            </w:r>
          </w:p>
        </w:tc>
      </w:tr>
      <w:tr w:rsidR="00D97BC3" w:rsidRPr="001E1847" w14:paraId="3A0ED8A4" w14:textId="77777777">
        <w:trPr>
          <w:trHeight w:val="450"/>
        </w:trPr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304EA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0455E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22879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79794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D97BC3" w:rsidRPr="001E1847" w14:paraId="4EC6D018" w14:textId="77777777">
        <w:trPr>
          <w:trHeight w:val="25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99D72E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Едра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стр.дървесина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0E41E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9C15A8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2,00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7C82A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70,00   </w:t>
            </w:r>
          </w:p>
        </w:tc>
      </w:tr>
      <w:tr w:rsidR="00D97BC3" w:rsidRPr="001E1847" w14:paraId="59FEA57B" w14:textId="77777777">
        <w:trPr>
          <w:trHeight w:val="25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2A0495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Средна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E9621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679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24D32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2,10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875DD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1 425,90   </w:t>
            </w:r>
          </w:p>
        </w:tc>
      </w:tr>
      <w:tr w:rsidR="00D97BC3" w:rsidRPr="001E1847" w14:paraId="75C1279C" w14:textId="77777777">
        <w:trPr>
          <w:trHeight w:val="25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91F45D0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Дребна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60624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67B27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2,20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F6C7A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158,40   </w:t>
            </w:r>
          </w:p>
        </w:tc>
      </w:tr>
      <w:tr w:rsidR="00D97BC3" w:rsidRPr="001E1847" w14:paraId="6F2EB07B" w14:textId="77777777">
        <w:trPr>
          <w:trHeight w:val="270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197AB8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859FD1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2446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50C687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3,50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DD0C53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8561,00</w:t>
            </w:r>
          </w:p>
        </w:tc>
      </w:tr>
      <w:tr w:rsidR="00D97BC3" w:rsidRPr="001E1847" w14:paraId="6AE1CA80" w14:textId="77777777">
        <w:trPr>
          <w:trHeight w:val="27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D3540D6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055026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3232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9E085C3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788061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10215,30</w:t>
            </w:r>
          </w:p>
        </w:tc>
      </w:tr>
      <w:tr w:rsidR="00D97BC3" w:rsidRPr="001E1847" w14:paraId="50AF2F81" w14:textId="77777777">
        <w:trPr>
          <w:trHeight w:val="25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2725B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9EF98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9484D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780A5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06588FCA" w14:textId="77777777">
        <w:trPr>
          <w:trHeight w:val="25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E418D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5A851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7336C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C83C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222070C6" w14:textId="77777777">
        <w:trPr>
          <w:trHeight w:val="25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0DCBA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7082B7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39AB3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26DEF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15919E70" w14:textId="77777777">
        <w:trPr>
          <w:trHeight w:val="25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314A6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C1167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461E1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BB6D3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28689437" w14:textId="77777777">
        <w:trPr>
          <w:trHeight w:val="230"/>
        </w:trPr>
        <w:tc>
          <w:tcPr>
            <w:tcW w:w="86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7E3BD" w14:textId="77777777" w:rsidR="00D97BC3" w:rsidRPr="001E1847" w:rsidRDefault="00D97BC3" w:rsidP="009E1E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 за откриване 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процедурата.Право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на участие:</w:t>
            </w:r>
          </w:p>
        </w:tc>
      </w:tr>
      <w:tr w:rsidR="00D97BC3" w:rsidRPr="001E1847" w14:paraId="6D160AAD" w14:textId="77777777">
        <w:trPr>
          <w:trHeight w:val="230"/>
        </w:trPr>
        <w:tc>
          <w:tcPr>
            <w:tcW w:w="8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D18E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D97BC3" w:rsidRPr="001E1847" w14:paraId="1F5EAAED" w14:textId="77777777">
        <w:trPr>
          <w:trHeight w:val="450"/>
        </w:trPr>
        <w:tc>
          <w:tcPr>
            <w:tcW w:w="8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483BD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D97BC3" w:rsidRPr="001E1847" w14:paraId="7FD9EBBC" w14:textId="77777777">
        <w:trPr>
          <w:trHeight w:val="255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00198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основание: Чл.10, ал.1, т.18,чл12,ал.1 и при условията на чл.15 и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следв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</w:p>
        </w:tc>
      </w:tr>
      <w:tr w:rsidR="00D97BC3" w:rsidRPr="001E1847" w14:paraId="2E7EF76C" w14:textId="77777777">
        <w:trPr>
          <w:trHeight w:val="255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586BD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от "Наредбата за условията и реда за възлагане изпълнението на дейности в горските</w:t>
            </w:r>
          </w:p>
        </w:tc>
      </w:tr>
      <w:tr w:rsidR="00D97BC3" w:rsidRPr="001E1847" w14:paraId="4A6A452B" w14:textId="77777777">
        <w:trPr>
          <w:trHeight w:val="255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6C04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територии-държавна и общинска собственост, и за ползването на дървесина и недървесни</w:t>
            </w:r>
          </w:p>
        </w:tc>
      </w:tr>
      <w:tr w:rsidR="00D97BC3" w:rsidRPr="001E1847" w14:paraId="2E52EDA2" w14:textId="77777777">
        <w:trPr>
          <w:trHeight w:val="255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C6E5E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горски продукти"(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обн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. В ДВ,бр.96 от 06.12.2011 г.)</w:t>
            </w:r>
          </w:p>
        </w:tc>
      </w:tr>
    </w:tbl>
    <w:p w14:paraId="3E731F64" w14:textId="77777777" w:rsidR="00D97BC3" w:rsidRPr="009E1E6C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1881A5D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860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4"/>
        <w:gridCol w:w="2003"/>
        <w:gridCol w:w="2014"/>
        <w:gridCol w:w="2304"/>
      </w:tblGrid>
      <w:tr w:rsidR="00D97BC3" w:rsidRPr="001E1847" w14:paraId="66C0ACE2" w14:textId="77777777">
        <w:trPr>
          <w:trHeight w:val="450"/>
        </w:trPr>
        <w:tc>
          <w:tcPr>
            <w:tcW w:w="8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85639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Маркиране и </w:t>
            </w:r>
            <w:proofErr w:type="spellStart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>сортиментиране</w:t>
            </w:r>
            <w:proofErr w:type="spellEnd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 на дървесина на корен                         обект</w:t>
            </w:r>
            <w:r w:rsidRPr="001E1847">
              <w:rPr>
                <w:rFonts w:ascii="Arial" w:hAnsi="Arial" w:cs="Arial"/>
                <w:color w:val="FF0000"/>
                <w:sz w:val="28"/>
                <w:szCs w:val="28"/>
                <w:lang w:eastAsia="bg-BG"/>
              </w:rPr>
              <w:t xml:space="preserve"> </w:t>
            </w:r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>22-04 М - "Долно Ябълково"</w:t>
            </w:r>
          </w:p>
        </w:tc>
      </w:tr>
      <w:tr w:rsidR="00D97BC3" w:rsidRPr="001E1847" w14:paraId="2F7E9DB5" w14:textId="77777777">
        <w:trPr>
          <w:trHeight w:val="450"/>
        </w:trPr>
        <w:tc>
          <w:tcPr>
            <w:tcW w:w="8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54B0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</w:tr>
      <w:tr w:rsidR="00D97BC3" w:rsidRPr="001E1847" w14:paraId="6259EE47" w14:textId="77777777">
        <w:trPr>
          <w:trHeight w:val="25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50451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36FE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951B5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03D3C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20310CA5" w14:textId="77777777">
        <w:trPr>
          <w:trHeight w:val="255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6FE93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Списък отдели/подотдели : 370 в, е, ж ; 369 а, ж, ц ;</w:t>
            </w:r>
          </w:p>
        </w:tc>
      </w:tr>
      <w:tr w:rsidR="00D97BC3" w:rsidRPr="001E1847" w14:paraId="4806E97D" w14:textId="77777777">
        <w:trPr>
          <w:trHeight w:val="25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ED51C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24B5D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237D5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4A265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76BC903D" w14:textId="77777777">
        <w:trPr>
          <w:trHeight w:val="45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8305C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Категории дървесина 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40BFF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Количества </w:t>
            </w: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пл.куб.м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CEF8F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Ед.цена</w:t>
            </w:r>
            <w:proofErr w:type="spellEnd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лв.на</w:t>
            </w:r>
            <w:proofErr w:type="spellEnd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куб.м</w:t>
            </w:r>
            <w:proofErr w:type="spellEnd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F0417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Обща стойност без ДДС</w:t>
            </w:r>
          </w:p>
        </w:tc>
      </w:tr>
      <w:tr w:rsidR="00D97BC3" w:rsidRPr="001E1847" w14:paraId="422BF794" w14:textId="77777777">
        <w:trPr>
          <w:trHeight w:val="450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6629B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1A443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74A8D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3BD25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97BC3" w:rsidRPr="001E1847" w14:paraId="4688DD02" w14:textId="77777777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C5B904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Едра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стр.дървесина</w:t>
            </w:r>
            <w:proofErr w:type="spellEnd"/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79688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6D591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2,00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C06AD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  60,00   </w:t>
            </w:r>
          </w:p>
        </w:tc>
      </w:tr>
      <w:tr w:rsidR="00D97BC3" w:rsidRPr="001E1847" w14:paraId="5F3D2581" w14:textId="77777777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B937E7B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Средна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7E59D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598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082F7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2,10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D09C9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1 255,80   </w:t>
            </w:r>
          </w:p>
        </w:tc>
      </w:tr>
      <w:tr w:rsidR="00D97BC3" w:rsidRPr="001E1847" w14:paraId="0030D916" w14:textId="77777777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D4BCA0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Дребна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51C24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57F00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2,20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5E862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129,80   </w:t>
            </w:r>
          </w:p>
        </w:tc>
      </w:tr>
      <w:tr w:rsidR="00D97BC3" w:rsidRPr="001E1847" w14:paraId="6C0233D7" w14:textId="77777777">
        <w:trPr>
          <w:trHeight w:val="270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04E087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F269C71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2033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4C9DF4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3,50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5459B5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7115,50</w:t>
            </w:r>
          </w:p>
        </w:tc>
      </w:tr>
      <w:tr w:rsidR="00D97BC3" w:rsidRPr="001E1847" w14:paraId="1D375A54" w14:textId="77777777">
        <w:trPr>
          <w:trHeight w:val="270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B8BBD10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AE0CF54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2720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D7E8C0E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CFB3F3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8561,10</w:t>
            </w:r>
          </w:p>
        </w:tc>
      </w:tr>
      <w:tr w:rsidR="00D97BC3" w:rsidRPr="001E1847" w14:paraId="1A3195CA" w14:textId="77777777">
        <w:trPr>
          <w:trHeight w:val="25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11551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BA53C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EBC5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C7C19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646C9247" w14:textId="77777777">
        <w:trPr>
          <w:trHeight w:val="25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C1D87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5B842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A8B54" w14:textId="77777777" w:rsidR="00D97BC3" w:rsidRPr="009E1E6C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FD6B3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3DD83CAF" w14:textId="77777777">
        <w:trPr>
          <w:trHeight w:val="8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4945F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CCD89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5F67C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DB43B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298493DB" w14:textId="77777777">
        <w:trPr>
          <w:trHeight w:val="25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CEC27" w14:textId="77777777" w:rsidR="00D97BC3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  <w:p w14:paraId="3E1C6132" w14:textId="77777777" w:rsidR="00D97BC3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  <w:p w14:paraId="61C98A83" w14:textId="77777777" w:rsidR="00D97BC3" w:rsidRPr="009E1E6C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D3AB25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95EF7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D103B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67BF4FB8" w14:textId="77777777">
        <w:trPr>
          <w:trHeight w:val="230"/>
        </w:trPr>
        <w:tc>
          <w:tcPr>
            <w:tcW w:w="8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90C07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 за откриване 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процедурата.Право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на участие:</w:t>
            </w:r>
          </w:p>
        </w:tc>
      </w:tr>
      <w:tr w:rsidR="00D97BC3" w:rsidRPr="001E1847" w14:paraId="1D15A65C" w14:textId="77777777">
        <w:trPr>
          <w:trHeight w:val="450"/>
        </w:trPr>
        <w:tc>
          <w:tcPr>
            <w:tcW w:w="8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22441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D97BC3" w:rsidRPr="001E1847" w14:paraId="1044AE64" w14:textId="77777777">
        <w:trPr>
          <w:trHeight w:val="80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BDB9B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основание: Чл.10, ал.1, т.18,чл12,ал.1 и при условията на чл.15 и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следв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</w:p>
        </w:tc>
      </w:tr>
      <w:tr w:rsidR="00D97BC3" w:rsidRPr="001E1847" w14:paraId="5CC7BF4F" w14:textId="77777777">
        <w:trPr>
          <w:trHeight w:val="255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2E714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от "Наредбата за условията и реда за възлагане изпълнението на дейности в горските</w:t>
            </w:r>
          </w:p>
        </w:tc>
      </w:tr>
      <w:tr w:rsidR="00D97BC3" w:rsidRPr="001E1847" w14:paraId="6FFFFC11" w14:textId="77777777">
        <w:trPr>
          <w:trHeight w:val="255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319C1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територии-държавна и общинска собственост, и за ползването на дървесина и недървесни</w:t>
            </w:r>
          </w:p>
        </w:tc>
      </w:tr>
      <w:tr w:rsidR="00D97BC3" w:rsidRPr="001E1847" w14:paraId="2FFF4E12" w14:textId="77777777">
        <w:trPr>
          <w:trHeight w:val="255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761B3A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горски продукти" (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обн.в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ДВ,бр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. 96 от 06.12.2011г.)</w:t>
            </w:r>
          </w:p>
        </w:tc>
      </w:tr>
    </w:tbl>
    <w:p w14:paraId="7062E5BF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D14CF18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2598530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F57687C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7506C62" w14:textId="77777777" w:rsidR="00D97BC3" w:rsidRPr="009E1E6C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W w:w="860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1"/>
        <w:gridCol w:w="1515"/>
        <w:gridCol w:w="1525"/>
        <w:gridCol w:w="1854"/>
      </w:tblGrid>
      <w:tr w:rsidR="00D97BC3" w:rsidRPr="001E1847" w14:paraId="0F1871E9" w14:textId="77777777">
        <w:trPr>
          <w:trHeight w:val="450"/>
        </w:trPr>
        <w:tc>
          <w:tcPr>
            <w:tcW w:w="8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AD7E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Маркиране и </w:t>
            </w:r>
            <w:proofErr w:type="spellStart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>сортиментиране</w:t>
            </w:r>
            <w:proofErr w:type="spellEnd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 на дървесина на корен                         обект</w:t>
            </w:r>
            <w:r w:rsidRPr="001E1847">
              <w:rPr>
                <w:rFonts w:ascii="Arial" w:hAnsi="Arial" w:cs="Arial"/>
                <w:color w:val="FF0000"/>
                <w:sz w:val="28"/>
                <w:szCs w:val="28"/>
                <w:lang w:eastAsia="bg-BG"/>
              </w:rPr>
              <w:t xml:space="preserve"> </w:t>
            </w:r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>22-05 М - "Горно Ябълково"</w:t>
            </w:r>
          </w:p>
        </w:tc>
      </w:tr>
      <w:tr w:rsidR="00D97BC3" w:rsidRPr="001E1847" w14:paraId="44AB70B0" w14:textId="77777777">
        <w:trPr>
          <w:trHeight w:val="458"/>
        </w:trPr>
        <w:tc>
          <w:tcPr>
            <w:tcW w:w="8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C0B3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</w:tr>
      <w:tr w:rsidR="00D97BC3" w:rsidRPr="001E1847" w14:paraId="1F514339" w14:textId="77777777">
        <w:trPr>
          <w:trHeight w:val="312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EEBBB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6059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1C647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07765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2BF9159A" w14:textId="77777777">
        <w:trPr>
          <w:trHeight w:val="255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C99E8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Списък отдели/подотдели : 508 ж ; 493 в ; 495 е, ж ; 494 г ; 509 е ; 584 в ; 587 е ;</w:t>
            </w:r>
          </w:p>
        </w:tc>
      </w:tr>
      <w:tr w:rsidR="00D97BC3" w:rsidRPr="001E1847" w14:paraId="454A1391" w14:textId="77777777">
        <w:trPr>
          <w:trHeight w:val="25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E70E4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D9A4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50350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D0C9F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1FC0B322" w14:textId="77777777">
        <w:trPr>
          <w:trHeight w:val="450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D796B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Категории дървесина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7CC3F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Количества </w:t>
            </w: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пл.куб.м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36693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Ед.цена</w:t>
            </w:r>
            <w:proofErr w:type="spellEnd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лв.на</w:t>
            </w:r>
            <w:proofErr w:type="spellEnd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куб.м</w:t>
            </w:r>
            <w:proofErr w:type="spellEnd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2FF8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Обща стойност без ДДС</w:t>
            </w:r>
          </w:p>
        </w:tc>
      </w:tr>
      <w:tr w:rsidR="00D97BC3" w:rsidRPr="001E1847" w14:paraId="363BA6D2" w14:textId="77777777">
        <w:trPr>
          <w:trHeight w:val="450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4ECD4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E53CF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22164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7B01B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97BC3" w:rsidRPr="001E1847" w14:paraId="176D5530" w14:textId="77777777">
        <w:trPr>
          <w:trHeight w:val="2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B83CF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Едра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стр.дървесина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C6003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C1553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2,00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B00DF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48,00   </w:t>
            </w:r>
          </w:p>
        </w:tc>
      </w:tr>
      <w:tr w:rsidR="00D97BC3" w:rsidRPr="001E1847" w14:paraId="195B843F" w14:textId="77777777">
        <w:trPr>
          <w:trHeight w:val="2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69D4AC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Средна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0BA33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300F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2,10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4A144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1 062,60   </w:t>
            </w:r>
          </w:p>
        </w:tc>
      </w:tr>
      <w:tr w:rsidR="00D97BC3" w:rsidRPr="001E1847" w14:paraId="088904CF" w14:textId="77777777">
        <w:trPr>
          <w:trHeight w:val="2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ED36DB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Дребна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E64D3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B066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2,20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1DFF1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107,80   </w:t>
            </w:r>
          </w:p>
        </w:tc>
      </w:tr>
      <w:tr w:rsidR="00D97BC3" w:rsidRPr="001E1847" w14:paraId="35AC3F09" w14:textId="77777777">
        <w:trPr>
          <w:trHeight w:val="270"/>
        </w:trPr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8A397E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CC4467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1739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691502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3,50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57D5A7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6086,50</w:t>
            </w:r>
          </w:p>
        </w:tc>
      </w:tr>
      <w:tr w:rsidR="00D97BC3" w:rsidRPr="001E1847" w14:paraId="411D7272" w14:textId="77777777">
        <w:trPr>
          <w:trHeight w:val="270"/>
        </w:trPr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BFB0E2B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95B4F8D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2318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F07BC73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D554A8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7304,90</w:t>
            </w:r>
          </w:p>
        </w:tc>
      </w:tr>
      <w:tr w:rsidR="00D97BC3" w:rsidRPr="001E1847" w14:paraId="280A15F5" w14:textId="77777777">
        <w:trPr>
          <w:trHeight w:val="25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C48D9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3609B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E07D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02576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0E97954D" w14:textId="77777777">
        <w:trPr>
          <w:trHeight w:val="25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915AC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12DC4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5A095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E2895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21D79864" w14:textId="77777777">
        <w:trPr>
          <w:trHeight w:val="25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77526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62C44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CF10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7D949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6A63BEE0" w14:textId="77777777">
        <w:trPr>
          <w:trHeight w:val="25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E0A1E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72047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E158A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D2F7D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501BD21A" w14:textId="77777777">
        <w:trPr>
          <w:trHeight w:val="450"/>
        </w:trPr>
        <w:tc>
          <w:tcPr>
            <w:tcW w:w="8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E89DE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 за откриване 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процедурата.Право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на участие:</w:t>
            </w:r>
          </w:p>
        </w:tc>
      </w:tr>
      <w:tr w:rsidR="00D97BC3" w:rsidRPr="001E1847" w14:paraId="0E207C63" w14:textId="77777777">
        <w:trPr>
          <w:trHeight w:val="450"/>
        </w:trPr>
        <w:tc>
          <w:tcPr>
            <w:tcW w:w="86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82216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D97BC3" w:rsidRPr="001E1847" w14:paraId="23FD2525" w14:textId="77777777">
        <w:trPr>
          <w:trHeight w:val="255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0A601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основание: Чл.10, ал.1, т.18,чл12,ал.1 и при условията на чл.15 и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следв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</w:p>
        </w:tc>
      </w:tr>
      <w:tr w:rsidR="00D97BC3" w:rsidRPr="001E1847" w14:paraId="6884AB9E" w14:textId="77777777">
        <w:trPr>
          <w:trHeight w:val="255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6B96F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от "Наредбата за условията и реда за възлагане изпълнението на дейности в горските</w:t>
            </w:r>
          </w:p>
        </w:tc>
      </w:tr>
      <w:tr w:rsidR="00D97BC3" w:rsidRPr="001E1847" w14:paraId="7CCB0CF0" w14:textId="77777777">
        <w:trPr>
          <w:trHeight w:val="255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8B38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територии-държавна и общинска собственост, и за ползването на дървесина и недървесни</w:t>
            </w:r>
          </w:p>
        </w:tc>
      </w:tr>
      <w:tr w:rsidR="00D97BC3" w:rsidRPr="001E1847" w14:paraId="17B296D5" w14:textId="77777777">
        <w:trPr>
          <w:trHeight w:val="255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C526B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горски продукти" (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обн.в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ДВ,бр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. 96 от 06.12.2011г.)</w:t>
            </w:r>
          </w:p>
        </w:tc>
      </w:tr>
    </w:tbl>
    <w:p w14:paraId="3951398E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C19BDB2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28F4FF3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EFAE189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9AB30D2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77CAFED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575BD16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0E3D25B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F09ACF9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13DA3FA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4C8674B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72F67F0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0B324CD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397924E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8D49F44" w14:textId="77777777" w:rsidR="00D97BC3" w:rsidRPr="009E1E6C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W w:w="864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0"/>
        <w:gridCol w:w="1980"/>
        <w:gridCol w:w="1540"/>
        <w:gridCol w:w="2560"/>
      </w:tblGrid>
      <w:tr w:rsidR="00D97BC3" w:rsidRPr="001E1847" w14:paraId="056A5507" w14:textId="77777777">
        <w:trPr>
          <w:trHeight w:val="450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EC0E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Маркиране и </w:t>
            </w:r>
            <w:proofErr w:type="spellStart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>сортиментиране</w:t>
            </w:r>
            <w:proofErr w:type="spellEnd"/>
            <w:r w:rsidRPr="001E1847">
              <w:rPr>
                <w:rFonts w:ascii="Arial" w:hAnsi="Arial" w:cs="Arial"/>
                <w:sz w:val="28"/>
                <w:szCs w:val="28"/>
                <w:lang w:eastAsia="bg-BG"/>
              </w:rPr>
              <w:t xml:space="preserve"> на дървесина на корен                          обект 22-06 М - "Кабата"</w:t>
            </w:r>
          </w:p>
        </w:tc>
      </w:tr>
      <w:tr w:rsidR="00D97BC3" w:rsidRPr="001E1847" w14:paraId="269EC4EC" w14:textId="77777777">
        <w:trPr>
          <w:trHeight w:val="503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CA690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</w:tr>
      <w:tr w:rsidR="00D97BC3" w:rsidRPr="001E1847" w14:paraId="63A677B3" w14:textId="77777777">
        <w:trPr>
          <w:trHeight w:val="450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546B6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Списък отдели/подотдели : 330 в, д, г, ф, у ; 317 в ; 316 г, в, д ; 315 в ; 323 б ;</w:t>
            </w:r>
          </w:p>
        </w:tc>
      </w:tr>
      <w:tr w:rsidR="00D97BC3" w:rsidRPr="001E1847" w14:paraId="4D8209B6" w14:textId="77777777">
        <w:trPr>
          <w:trHeight w:val="45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0817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97BC3" w:rsidRPr="001E1847" w14:paraId="0EBBAF37" w14:textId="7777777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BB5D2B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1EA1F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FAD9C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A4075F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22A0C705" w14:textId="77777777">
        <w:trPr>
          <w:trHeight w:val="45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D9371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Категории дървесина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E345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Количества </w:t>
            </w: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пл.куб.м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9A7DF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Ед.цена</w:t>
            </w:r>
            <w:proofErr w:type="spellEnd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лв.на</w:t>
            </w:r>
            <w:proofErr w:type="spellEnd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куб.м</w:t>
            </w:r>
            <w:proofErr w:type="spellEnd"/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9E27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E1847">
              <w:rPr>
                <w:rFonts w:ascii="Arial" w:hAnsi="Arial" w:cs="Arial"/>
                <w:sz w:val="18"/>
                <w:szCs w:val="18"/>
                <w:lang w:eastAsia="bg-BG"/>
              </w:rPr>
              <w:t>Обща стойност без ДДС</w:t>
            </w:r>
          </w:p>
        </w:tc>
      </w:tr>
      <w:tr w:rsidR="00D97BC3" w:rsidRPr="001E1847" w14:paraId="794C38E2" w14:textId="77777777">
        <w:trPr>
          <w:trHeight w:val="45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FC69D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32690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B3EA0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E5193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97BC3" w:rsidRPr="001E1847" w14:paraId="76542A28" w14:textId="7777777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2F370D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Едра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стр.дървесина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FDECA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2C8F9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2,00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4A6EA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       54,00   </w:t>
            </w:r>
          </w:p>
        </w:tc>
      </w:tr>
      <w:tr w:rsidR="00D97BC3" w:rsidRPr="001E1847" w14:paraId="17DF58B8" w14:textId="7777777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E247DB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Средна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B51D6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F37D6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2,10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DF651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  1 533,00   </w:t>
            </w:r>
          </w:p>
        </w:tc>
      </w:tr>
      <w:tr w:rsidR="00D97BC3" w:rsidRPr="001E1847" w14:paraId="1B12EA08" w14:textId="77777777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5B55C5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Дребна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стр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дървесина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658FB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07D1C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2,20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C728B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        349,80   </w:t>
            </w:r>
          </w:p>
        </w:tc>
      </w:tr>
      <w:tr w:rsidR="00D97BC3" w:rsidRPr="001E1847" w14:paraId="0D7F2072" w14:textId="77777777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A8FCD6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F885F7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2896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3847F8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3,50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2DDCDF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10136,00</w:t>
            </w:r>
          </w:p>
        </w:tc>
      </w:tr>
      <w:tr w:rsidR="00D97BC3" w:rsidRPr="001E1847" w14:paraId="62AD0A50" w14:textId="77777777">
        <w:trPr>
          <w:trHeight w:val="27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10C6930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42C43FC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3812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138E374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7AA8DE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                        12 072,80   </w:t>
            </w:r>
          </w:p>
        </w:tc>
      </w:tr>
      <w:tr w:rsidR="00D97BC3" w:rsidRPr="001E1847" w14:paraId="6FB01DE7" w14:textId="77777777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18BB6" w14:textId="77777777" w:rsidR="00D97BC3" w:rsidRPr="001E1847" w:rsidRDefault="00D97BC3" w:rsidP="00480F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98721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91D7CD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0B301" w14:textId="77777777" w:rsidR="00D97BC3" w:rsidRPr="001E1847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7BC3" w:rsidRPr="001E1847" w14:paraId="657EEDA5" w14:textId="77777777">
        <w:trPr>
          <w:trHeight w:val="450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8206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 за откриване на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процедурата.Право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на участие:</w:t>
            </w:r>
          </w:p>
        </w:tc>
      </w:tr>
      <w:tr w:rsidR="00D97BC3" w:rsidRPr="001E1847" w14:paraId="49156ED9" w14:textId="77777777">
        <w:trPr>
          <w:trHeight w:val="45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FCCED" w14:textId="77777777" w:rsidR="00D97BC3" w:rsidRPr="001E1847" w:rsidRDefault="00D97BC3" w:rsidP="00480F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D97BC3" w:rsidRPr="001E1847" w14:paraId="7C12427D" w14:textId="77777777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4A5100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Правно основание: Чл.10, ал.1, т.18,чл12,ал.1 и при условията на чл.15 и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следв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</w:p>
        </w:tc>
      </w:tr>
      <w:tr w:rsidR="00D97BC3" w:rsidRPr="001E1847" w14:paraId="4FEFE906" w14:textId="77777777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DBF47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от "Наредбата за условията и реда за възлагане изпълнението на дейности в горските</w:t>
            </w:r>
          </w:p>
        </w:tc>
      </w:tr>
      <w:tr w:rsidR="00D97BC3" w:rsidRPr="001E1847" w14:paraId="33AFD9D3" w14:textId="77777777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B6A0A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територии-държавна и общинска собственост, и за ползването на дървесина и недървесни</w:t>
            </w:r>
          </w:p>
        </w:tc>
      </w:tr>
      <w:tr w:rsidR="00D97BC3" w:rsidRPr="001E1847" w14:paraId="622A1A48" w14:textId="77777777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44578" w14:textId="77777777" w:rsidR="00D97BC3" w:rsidRPr="001E1847" w:rsidRDefault="00D97BC3" w:rsidP="00480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горски продукти" (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обн.в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ДВ,бр</w:t>
            </w:r>
            <w:proofErr w:type="spellEnd"/>
            <w:r w:rsidRPr="001E1847">
              <w:rPr>
                <w:rFonts w:ascii="Arial" w:hAnsi="Arial" w:cs="Arial"/>
                <w:sz w:val="20"/>
                <w:szCs w:val="20"/>
                <w:lang w:eastAsia="bg-BG"/>
              </w:rPr>
              <w:t>. 96 от 06.12.2011г.)</w:t>
            </w:r>
          </w:p>
        </w:tc>
      </w:tr>
    </w:tbl>
    <w:p w14:paraId="043F2895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04893D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7711A9F8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BB293DD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CDF8065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54D66F3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5736453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6DC9B4C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83E6F99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E4C3B3E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D897A57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E2713A7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C29C269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91420B1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4370B87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EC22319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8C91C85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657FB1F" w14:textId="77777777" w:rsidR="00D97BC3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849C82D" w14:textId="77777777" w:rsidR="00D97BC3" w:rsidRPr="000F6C4F" w:rsidRDefault="00D97BC3" w:rsidP="00C60EF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191401D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C55633D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2CCF8AB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C6CAC56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01C2E85" w14:textId="77777777" w:rsidR="00D97BC3" w:rsidRPr="009E1E6C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4315E8A" w14:textId="77777777" w:rsidR="00D97BC3" w:rsidRPr="009E1E6C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5048CC8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99946B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F0D">
        <w:rPr>
          <w:rFonts w:ascii="Times New Roman" w:hAnsi="Times New Roman" w:cs="Times New Roman"/>
          <w:b/>
          <w:bCs/>
          <w:sz w:val="32"/>
          <w:szCs w:val="32"/>
        </w:rPr>
        <w:t>С  П  И  С  Ъ  К</w:t>
      </w:r>
    </w:p>
    <w:p w14:paraId="20DFBCD1" w14:textId="77777777" w:rsidR="00D97BC3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приложени документи за участие в процедура ОТКРИТ КОНКУРС за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изпълнението на дейности в  горски територии - Общинска собственост с предмет: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-01-М;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-02-М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Кабаюк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“; 22-03-М „Богданово“; 22-04-М „Долно Ябълково“; 22-05-М „Горно Ябълково“ ;22-06-М „Кабата“,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</w:t>
      </w:r>
      <w:proofErr w:type="spellEnd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Средец</w:t>
      </w:r>
      <w:proofErr w:type="spellEnd"/>
    </w:p>
    <w:p w14:paraId="425B5FA3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6750"/>
        <w:gridCol w:w="1530"/>
      </w:tblGrid>
      <w:tr w:rsidR="00D97BC3" w:rsidRPr="00AF2C69" w14:paraId="7D43E441" w14:textId="77777777">
        <w:trPr>
          <w:trHeight w:val="923"/>
          <w:jc w:val="center"/>
        </w:trPr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0D585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№ по</w:t>
            </w:r>
          </w:p>
          <w:p w14:paraId="71BC18F8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</w:p>
          <w:p w14:paraId="5816D123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20D0B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B5D54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1C94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Представени документи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4D5B64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EE74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97BC3" w:rsidRPr="00AF2C69" w14:paraId="3A882482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853B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E666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2B936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05BEE7A1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B8B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E95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03E9D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2E5B5544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FC2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5A8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1E002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33D8F937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F73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CAC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7774E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5CC0D14E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773E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B35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6073F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6CF4BE84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9DF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65D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23C6B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2CFA1809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281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EC7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DCFCF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3E425C62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0F6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FFA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E7604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5256ACBE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8DB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774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131F7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432EB398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0F5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257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BB654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13C50220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A74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4FD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5D04E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5638BAFD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B89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8C4F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05564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1FC33BE0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EB3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AD5B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85E37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438365B3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B653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F99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F5B6D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271E7DB2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CAB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164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F87EE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0E6993DA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D09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506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39075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18A9E95D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048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278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6F4CC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19E4D60E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18D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73FB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90AED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64124A1B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426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76F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69A17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5764F730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146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0BF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B52D1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C3" w:rsidRPr="00AF2C69" w14:paraId="1112CBBA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F6B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3AF" w14:textId="77777777" w:rsidR="00D97BC3" w:rsidRPr="00C07F0D" w:rsidRDefault="00D97BC3" w:rsidP="0048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D1C47" w14:textId="77777777" w:rsidR="00D97BC3" w:rsidRPr="00C07F0D" w:rsidRDefault="00D97BC3" w:rsidP="0048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E62AF" w14:textId="77777777" w:rsidR="00D97BC3" w:rsidRPr="00C07F0D" w:rsidRDefault="00D97BC3" w:rsidP="00C60E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C8B52" w14:textId="77777777" w:rsidR="00D97BC3" w:rsidRPr="00C07F0D" w:rsidRDefault="00D97BC3" w:rsidP="00C60E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9A807" w14:textId="77777777" w:rsidR="00D97BC3" w:rsidRPr="00C07F0D" w:rsidRDefault="00D97BC3" w:rsidP="00C60E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FC2DA" w14:textId="77777777" w:rsidR="00D97BC3" w:rsidRPr="00C07F0D" w:rsidRDefault="00D97BC3" w:rsidP="00C60E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2E269" w14:textId="77777777" w:rsidR="00D97BC3" w:rsidRPr="00C07F0D" w:rsidRDefault="00D97BC3" w:rsidP="00C60E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4BF57" w14:textId="77777777" w:rsidR="00D97BC3" w:rsidRPr="00C07F0D" w:rsidRDefault="00D97BC3" w:rsidP="00C60E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D6DB5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Подпис и печат:..................................</w:t>
      </w:r>
    </w:p>
    <w:p w14:paraId="4E569165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4A4F5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93FF8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7D553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FAEE3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51D39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ED69E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C4D1A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36D941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39615D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5902F3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D32022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849BDC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5C02CA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E3DE3E" w14:textId="77777777" w:rsidR="00D97BC3" w:rsidRPr="00486AE8" w:rsidRDefault="00D97BC3" w:rsidP="00C60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D1C8B6" w14:textId="77777777" w:rsidR="00D97BC3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DE64D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14:paraId="1E48FF4D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F2F4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36D81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CD93C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</w:t>
      </w:r>
    </w:p>
    <w:p w14:paraId="7E46B7DF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ЕГН...................................................., притежаващ лична карта №......................................, изд. на ......................................г. от МВР гр................................., с постоянен  адрес:.............................................................................................................................................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C07F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............................................................................., в качеството си  ............................................................................................................................. на фирма ..............................................................................................................................., с настоящата,</w:t>
      </w:r>
    </w:p>
    <w:p w14:paraId="7A08E77C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A57B74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7DF146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9DE5FE" w14:textId="77777777" w:rsidR="00D97BC3" w:rsidRPr="00C07F0D" w:rsidRDefault="00D97BC3" w:rsidP="00C60EFB">
      <w:pPr>
        <w:keepNext/>
        <w:spacing w:after="0" w:line="240" w:lineRule="auto"/>
        <w:ind w:firstLine="720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 Е К Л А Р И Р А М:</w:t>
      </w:r>
    </w:p>
    <w:p w14:paraId="3F8D19C4" w14:textId="77777777" w:rsidR="00D97BC3" w:rsidRPr="00C07F0D" w:rsidRDefault="00D97BC3" w:rsidP="00C60E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223B89" w14:textId="77777777" w:rsidR="00D97BC3" w:rsidRPr="00C07F0D" w:rsidRDefault="00D97BC3" w:rsidP="00C60E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52CD9C" w14:textId="77777777" w:rsidR="00D97BC3" w:rsidRPr="00C07F0D" w:rsidRDefault="00D97BC3" w:rsidP="00C60E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AA6C784" w14:textId="77777777" w:rsidR="00D97BC3" w:rsidRPr="00C07F0D" w:rsidRDefault="00D97BC3" w:rsidP="00C60E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B40F7E1" w14:textId="77777777" w:rsidR="00D97BC3" w:rsidRPr="00C07F0D" w:rsidRDefault="00D97BC3" w:rsidP="00C60EFB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6726648" w14:textId="77777777" w:rsidR="00D97BC3" w:rsidRPr="00C07F0D" w:rsidRDefault="00D97BC3" w:rsidP="00C60EFB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1. Ръководената от мен фирма/ЕТ не е извършвала дейности по Чл.10, ал. 1, т.18,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6DCA8F3A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E59152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04A3F9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134F3E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ДЕКЛАРАТОР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:....................................</w:t>
      </w:r>
    </w:p>
    <w:p w14:paraId="50D3B173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(подпис на декларатора)</w:t>
      </w:r>
    </w:p>
    <w:p w14:paraId="644B5DE5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E0138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6191D1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3DBEA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B86372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BD22C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4ABFF3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27835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A8C88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DF9DF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7D041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D2B5A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ED4D817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672AD45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86DEB68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BECEF97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BB0429B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3F80A79" w14:textId="77777777" w:rsidR="00D97BC3" w:rsidRPr="00486AE8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DB6BFD1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97225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ДЕКЛАРАЦИЯ</w:t>
      </w:r>
    </w:p>
    <w:p w14:paraId="34CCB847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65688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277F9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159C2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  <w:t>Долуподписаният/та/…………………………………………………………………</w:t>
      </w:r>
    </w:p>
    <w:p w14:paraId="7D0D3A32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7E7E61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ЕГН……………………………….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>. №………………………..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изд.от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2C356EF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………………………на…………………………………………с адрес……………………… </w:t>
      </w:r>
    </w:p>
    <w:p w14:paraId="0AEAE6DE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в качеството си на…………………………………………………………………на фирма….</w:t>
      </w:r>
    </w:p>
    <w:p w14:paraId="70A79688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846CEF9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F1220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75680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5685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A2D57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ДЕКЛАРИРАМ:</w:t>
      </w:r>
    </w:p>
    <w:p w14:paraId="492A5AB7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6FEE9" w14:textId="77777777" w:rsidR="00D97BC3" w:rsidRPr="00974CD6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>1.Извършил/а съм оглед на насажденията включени в открития конкурс с предмет: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CD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-01-М;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-02-М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Кабаюк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“; 22-03-М „Богданово“; 22-04-М „Долно Ябълково“; 22-05-М „Горно Ябълково“ ;22-06-М „Кабата“,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</w:t>
      </w:r>
      <w:proofErr w:type="spellEnd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Средец</w:t>
      </w:r>
      <w:proofErr w:type="spellEnd"/>
    </w:p>
    <w:p w14:paraId="50CE2814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FCC">
        <w:rPr>
          <w:rFonts w:ascii="Times New Roman" w:hAnsi="Times New Roman" w:cs="Times New Roman"/>
          <w:b/>
          <w:bCs/>
          <w:sz w:val="24"/>
          <w:szCs w:val="24"/>
        </w:rPr>
        <w:t xml:space="preserve">за Обект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………….. </w:t>
      </w:r>
      <w:r w:rsidRPr="00C07F0D">
        <w:rPr>
          <w:rFonts w:ascii="Times New Roman" w:hAnsi="Times New Roman" w:cs="Times New Roman"/>
          <w:sz w:val="24"/>
          <w:szCs w:val="24"/>
        </w:rPr>
        <w:t>и съм запознат/а с изискванията за извършване на дейностите в тях.</w:t>
      </w:r>
    </w:p>
    <w:p w14:paraId="0FE475CA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776C9" w14:textId="77777777" w:rsidR="00D97BC3" w:rsidRPr="00C24E66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>2. Ръководената от мен фирма е в състояние да извършва коректно, точно и в срок възлагането на дейностите в горски територии – общинска собственост, с предмет на открития конкурс: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Възлагане изпълнението на дейности в  горски територии - Общинска собственост, чрез изпълнение на открития конкурс с предмет: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-- „Маркиране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-01-М;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-02-М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Кабаюк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“; 22-03-М „Богданово“; 22-04-М „Долно Ябълково“; 22-05-М „Горно Ябълково“ ;22-06-М „Кабата“,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</w:t>
      </w:r>
      <w:proofErr w:type="spellEnd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Средец</w:t>
      </w:r>
      <w:proofErr w:type="spellEnd"/>
    </w:p>
    <w:p w14:paraId="49E4E3E5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7B117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1A495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3D141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F7E61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ДЕКЛАРАТОР:</w:t>
      </w:r>
    </w:p>
    <w:p w14:paraId="5D505249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>(подпис и, печат  на декларатора)</w:t>
      </w:r>
    </w:p>
    <w:p w14:paraId="6D71AEE1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EF150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8C6268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7E92D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A9426F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66630E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F2FBE9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B6DBBC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1876B8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8F25E5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AD8CC0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FD5899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53CBDED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64EE67E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BED4EDC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9F714A7" w14:textId="77777777" w:rsidR="00D97BC3" w:rsidRPr="00907142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6E0367E" w14:textId="77777777" w:rsidR="00D97BC3" w:rsidRPr="00C07F0D" w:rsidRDefault="00D97BC3" w:rsidP="00C60EFB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741DD" w14:textId="77777777" w:rsidR="00D97BC3" w:rsidRPr="00C07F0D" w:rsidRDefault="00D97BC3" w:rsidP="00C60EFB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676B3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BC4B2CD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(поставя се в плик „Предлагана цена”)</w:t>
      </w:r>
    </w:p>
    <w:p w14:paraId="440C6A78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D4B25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Днес на………………………………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518A435" w14:textId="77777777" w:rsidR="00D97BC3" w:rsidRPr="00C07F0D" w:rsidRDefault="00D97BC3" w:rsidP="00C60E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Пълно наименование, седалище и адрес на управление на изпълнителя:</w:t>
      </w:r>
    </w:p>
    <w:p w14:paraId="0D604FF6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представляван/о от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42E84784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ЕГН.....................................адрес .........................................................................................................</w:t>
      </w:r>
    </w:p>
    <w:p w14:paraId="640C60CD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>. № ........................изд. на ..........................от ...........................................в качеството си на ................................................................................................................................................................</w:t>
      </w:r>
    </w:p>
    <w:p w14:paraId="49EA8E1C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AA8C1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Правя следното ценово предложение :</w:t>
      </w:r>
    </w:p>
    <w:p w14:paraId="1F08D320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0983264" w14:textId="77777777" w:rsidR="00D97BC3" w:rsidRPr="00C24E66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 При начална цена общо за дейностите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-01-М;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-02-М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Кабаюк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“; 22-03-М „Богданово“; 22-04-М „Долно Ябълково“; 22-05-М „Горно Ябълково“ ;22-06-М „Кабата“,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</w:t>
      </w:r>
      <w:proofErr w:type="spellEnd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Средец</w:t>
      </w:r>
      <w:proofErr w:type="spellEnd"/>
    </w:p>
    <w:p w14:paraId="59D1EFE8" w14:textId="77777777" w:rsidR="00D97BC3" w:rsidRPr="00B94C0A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4FCC">
        <w:rPr>
          <w:rFonts w:ascii="Times New Roman" w:hAnsi="Times New Roman" w:cs="Times New Roman"/>
          <w:b/>
          <w:bCs/>
          <w:sz w:val="24"/>
          <w:szCs w:val="24"/>
        </w:rPr>
        <w:t xml:space="preserve">, за Обект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 размер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r w:rsidRPr="00090328">
        <w:rPr>
          <w:rFonts w:ascii="Times New Roman" w:hAnsi="Times New Roman" w:cs="Times New Roman"/>
          <w:b/>
          <w:bCs/>
          <w:sz w:val="24"/>
          <w:szCs w:val="24"/>
        </w:rPr>
        <w:t xml:space="preserve"> лв. </w:t>
      </w:r>
      <w:r w:rsidRPr="0009032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без ДДС</w:t>
      </w:r>
      <w:r w:rsidRPr="0009032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</w:p>
    <w:p w14:paraId="65ED7F5B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33BAB5C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Предлагам цена от ................................... словом (........................................ ………………………………………………………………………………………....…..) без ДДС. </w:t>
      </w:r>
    </w:p>
    <w:p w14:paraId="0329D872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12FBA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70FA1E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Настоящата ценова оферта важи за срок от 90 дни</w:t>
      </w:r>
    </w:p>
    <w:p w14:paraId="173831EF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059EA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659C5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0ECCC1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2016D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>Кандидат:.....................................</w:t>
      </w:r>
    </w:p>
    <w:p w14:paraId="4B8D6912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гр................................</w:t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</w:t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(име и подпис, печат)</w:t>
      </w:r>
    </w:p>
    <w:p w14:paraId="0B04B368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63446B" w14:textId="77777777" w:rsidR="00D97BC3" w:rsidRPr="00C07F0D" w:rsidRDefault="00D97BC3" w:rsidP="00C60EFB">
      <w:pPr>
        <w:keepNext/>
        <w:spacing w:after="0" w:line="240" w:lineRule="auto"/>
        <w:outlineLvl w:val="0"/>
      </w:pPr>
    </w:p>
    <w:p w14:paraId="51449A15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D7EFF8" w14:textId="77777777" w:rsidR="00D97BC3" w:rsidRPr="00C07F0D" w:rsidRDefault="00D97BC3" w:rsidP="00C60EF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A1DDCDB" w14:textId="77777777" w:rsidR="00D97BC3" w:rsidRPr="00C07F0D" w:rsidRDefault="00D97BC3" w:rsidP="00C60EF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6AE7647" w14:textId="77777777" w:rsidR="00D97BC3" w:rsidRPr="00C07F0D" w:rsidRDefault="00D97BC3" w:rsidP="00C60EF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DFC6EE3" w14:textId="77777777" w:rsidR="00D97BC3" w:rsidRPr="00C07F0D" w:rsidRDefault="00D97BC3" w:rsidP="00C60EF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836E649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D2D670B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1D6F9BE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F37EBAE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F593D23" w14:textId="77777777" w:rsidR="00D97BC3" w:rsidRPr="00907142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D8B5A21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0D8BE9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BD6761" w14:textId="77777777" w:rsidR="00D97BC3" w:rsidRPr="00C07F0D" w:rsidRDefault="00D97BC3" w:rsidP="00C60EF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D339FEB" w14:textId="77777777" w:rsidR="00D97BC3" w:rsidRPr="00C07F0D" w:rsidRDefault="00D97BC3" w:rsidP="00C60EF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07F0D">
        <w:rPr>
          <w:rFonts w:ascii="Times New Roman" w:hAnsi="Times New Roman" w:cs="Times New Roman"/>
          <w:b/>
          <w:bCs/>
        </w:rPr>
        <w:t>ДЕКЛАРАЦИЯ</w:t>
      </w:r>
    </w:p>
    <w:p w14:paraId="408AF69B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по чл.18, ал.3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</w:p>
    <w:p w14:paraId="2E235D78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5912C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Подписаният: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с  ЕГН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,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прит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>. лична карта №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</w:t>
      </w:r>
      <w:r w:rsidRPr="00C07F0D">
        <w:rPr>
          <w:rFonts w:ascii="Times New Roman" w:hAnsi="Times New Roman" w:cs="Times New Roman"/>
          <w:sz w:val="24"/>
          <w:szCs w:val="24"/>
        </w:rPr>
        <w:t>г.</w:t>
      </w:r>
    </w:p>
    <w:p w14:paraId="3F5F10E3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17AE61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в качеството си на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на фирма: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   със седалище и адрес на </w:t>
      </w:r>
    </w:p>
    <w:p w14:paraId="508997E1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управление: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49946802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с настоящата, </w:t>
      </w:r>
    </w:p>
    <w:p w14:paraId="5D66E353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4F2BD5BF" w14:textId="77777777" w:rsidR="00D97BC3" w:rsidRPr="00C07F0D" w:rsidRDefault="00D97BC3" w:rsidP="00C60EFB">
      <w:pPr>
        <w:spacing w:before="100" w:after="10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 Не съм осъден с влязла в сила присъда,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(освен ако съм реабилитиран)</w:t>
      </w:r>
      <w:r w:rsidRPr="00C07F0D">
        <w:rPr>
          <w:rFonts w:ascii="Times New Roman" w:hAnsi="Times New Roman" w:cs="Times New Roman"/>
          <w:sz w:val="24"/>
          <w:szCs w:val="24"/>
        </w:rPr>
        <w:t>, за:</w:t>
      </w:r>
    </w:p>
    <w:p w14:paraId="5FB3DE1F" w14:textId="77777777" w:rsidR="00D97BC3" w:rsidRPr="00C07F0D" w:rsidRDefault="00D97BC3" w:rsidP="00C60EFB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14:paraId="125D2E05" w14:textId="77777777" w:rsidR="00D97BC3" w:rsidRPr="00C07F0D" w:rsidRDefault="00D97BC3" w:rsidP="00C60EFB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(б) подкуп по чл. 301-307 от Наказателния кодекс;</w:t>
      </w:r>
    </w:p>
    <w:p w14:paraId="1BBB38BB" w14:textId="77777777" w:rsidR="00D97BC3" w:rsidRPr="00C07F0D" w:rsidRDefault="00D97BC3" w:rsidP="00C60EFB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(в) участие в организирана престъпна група по чл. 321 и чл. 321а от Наказателния кодекс;</w:t>
      </w:r>
    </w:p>
    <w:p w14:paraId="787C1946" w14:textId="77777777" w:rsidR="00D97BC3" w:rsidRPr="00C07F0D" w:rsidRDefault="00D97BC3" w:rsidP="00C60EFB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(г) престъпление против собствеността по чл. 194-217 от Наказателния кодекс;</w:t>
      </w:r>
    </w:p>
    <w:p w14:paraId="4BE28D3D" w14:textId="77777777" w:rsidR="00D97BC3" w:rsidRPr="00C07F0D" w:rsidRDefault="00D97BC3" w:rsidP="00C60EFB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(д) престъпление против стопанството по чл. 219-260 от Наказателния кодекс;</w:t>
      </w:r>
    </w:p>
    <w:p w14:paraId="4D512BE9" w14:textId="77777777" w:rsidR="00D97BC3" w:rsidRPr="00C07F0D" w:rsidRDefault="00D97BC3" w:rsidP="00C60EFB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Не съм обявен в несъстоятелност и не съм производство по несъстоятелност;</w:t>
      </w:r>
    </w:p>
    <w:p w14:paraId="3E0E5FD0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3. Не съм в производство по ликвидация или се намирам в подобна процедура, съгласно националните закони и подзаконови актове;</w:t>
      </w:r>
    </w:p>
    <w:p w14:paraId="487E840E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4. Не съм свързано лице по смисъла на § 1, т. 1, от допълнителните разпоредби на Закона за предотвратяване и разкриване на конфликт на интереси .</w:t>
      </w:r>
    </w:p>
    <w:p w14:paraId="389CF097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5. Не съм сключил договор с лице по чл. 21 от Закона за предотвратяване и разкриване на конфликт на интереси.</w:t>
      </w:r>
    </w:p>
    <w:p w14:paraId="77C6B315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6. Не съм лишен от право да упражнявам търговска дейност.</w:t>
      </w:r>
    </w:p>
    <w:p w14:paraId="1CD131DB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7. Нямам парични задължения към държавата и към Община Средец, установени с влязъл в сила акт на компетентен държавен орган.</w:t>
      </w:r>
    </w:p>
    <w:p w14:paraId="2072508A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14:paraId="5C887787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E5520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499B9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гр........................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14:paraId="35BA13AB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Дата:...................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(.........................................)</w:t>
      </w:r>
    </w:p>
    <w:p w14:paraId="3E914935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6B25809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2E82CAE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00070022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279CC190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43BA8768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5E97CF1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496B136D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2BD50953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6D38EFE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D2177F3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803584E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35F7690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0543E11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ADDDE27" w14:textId="77777777" w:rsidR="00D97BC3" w:rsidRPr="00907142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CA05F0E" w14:textId="77777777" w:rsidR="00D97BC3" w:rsidRPr="00C07F0D" w:rsidRDefault="00D97BC3" w:rsidP="00C60EFB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14:paraId="7F6B4A3D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0C022A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Подписаният: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BBF6C6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F6EAE4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C07F0D">
        <w:rPr>
          <w:rFonts w:ascii="Times New Roman" w:hAnsi="Times New Roman" w:cs="Times New Roman"/>
          <w:sz w:val="24"/>
          <w:szCs w:val="24"/>
        </w:rPr>
        <w:t>прит</w:t>
      </w:r>
      <w:proofErr w:type="spellEnd"/>
      <w:r w:rsidRPr="00C07F0D">
        <w:rPr>
          <w:rFonts w:ascii="Times New Roman" w:hAnsi="Times New Roman" w:cs="Times New Roman"/>
          <w:sz w:val="24"/>
          <w:szCs w:val="24"/>
        </w:rPr>
        <w:t>. лична карта №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>г.</w:t>
      </w:r>
    </w:p>
    <w:p w14:paraId="259DE1F4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F21F2A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A259B6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587196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0A527E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0BA529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на фирма: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CBD342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74821D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B06508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20BD39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07FAF6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с настоящата,</w:t>
      </w:r>
    </w:p>
    <w:p w14:paraId="4E33A59A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64F710" w14:textId="77777777" w:rsidR="00D97BC3" w:rsidRPr="00C07F0D" w:rsidRDefault="00D97BC3" w:rsidP="00C60E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266ECC9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96E243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1. Не съм в открито производство по несъстоятелност, не съм сключил извънсъдебно споразумение с кредиторите си по смисъла на чл. 740 от Търговския закон, (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в случай че кандидатът или участникът е чуждестранно лице</w:t>
      </w:r>
      <w:r w:rsidRPr="00C07F0D">
        <w:rPr>
          <w:rFonts w:ascii="Times New Roman" w:hAnsi="Times New Roman" w:cs="Times New Roman"/>
          <w:sz w:val="24"/>
          <w:szCs w:val="24"/>
        </w:rPr>
        <w:t>):</w:t>
      </w:r>
    </w:p>
    <w:p w14:paraId="44731F4C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-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си;</w:t>
      </w:r>
    </w:p>
    <w:p w14:paraId="0F84834D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държавата, в която е извършено нарушението;</w:t>
      </w:r>
    </w:p>
    <w:p w14:paraId="69ADC888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3. Нямам парични задължения към държавата или към община по смисъла на чл. 162, ал. 2 от Данъчно-осигурителния процесуален кодекс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(ДОПК)</w:t>
      </w:r>
      <w:r w:rsidRPr="00C07F0D">
        <w:rPr>
          <w:rFonts w:ascii="Times New Roman" w:hAnsi="Times New Roman" w:cs="Times New Roman"/>
          <w:sz w:val="24"/>
          <w:szCs w:val="24"/>
        </w:rPr>
        <w:t>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съм установен.</w:t>
      </w:r>
    </w:p>
    <w:p w14:paraId="4AF30603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3A7D8D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14:paraId="26EF699C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B341EA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F48958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45DEEB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85B138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EC6EA3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гр..........................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14:paraId="275D2D05" w14:textId="77777777" w:rsidR="00D97BC3" w:rsidRPr="00C07F0D" w:rsidRDefault="00D97BC3" w:rsidP="00C60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Дата:....................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 (...........................)</w:t>
      </w:r>
    </w:p>
    <w:p w14:paraId="3C94EF6F" w14:textId="77777777" w:rsidR="00D97BC3" w:rsidRPr="000F6C4F" w:rsidRDefault="00D97BC3" w:rsidP="00C60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B24E44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71517C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4FC02A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8BD4FD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76BD8F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2F402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7E17E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4286C6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393845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30567B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7274FF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FF0100" w14:textId="77777777" w:rsidR="00D97BC3" w:rsidRPr="00907142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D636D7" w14:textId="77777777" w:rsidR="00D97BC3" w:rsidRPr="00F620A1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2A7C6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7F0D">
        <w:rPr>
          <w:rFonts w:ascii="Times New Roman" w:hAnsi="Times New Roman" w:cs="Times New Roman"/>
          <w:b/>
          <w:bCs/>
          <w:sz w:val="20"/>
          <w:szCs w:val="20"/>
        </w:rPr>
        <w:t>Д Е К Л А Р А Ц И Я</w:t>
      </w:r>
    </w:p>
    <w:p w14:paraId="5EEB56AE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6945E1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AA7519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5B07F0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4C6372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Долуподписаният/та/................................................................................................................</w:t>
      </w:r>
    </w:p>
    <w:p w14:paraId="408FDD69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ЕГН..................................................,Л.К.№.......................................изд. от.......................................</w:t>
      </w:r>
    </w:p>
    <w:p w14:paraId="6A2DEC8B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............................. на......................................, с адрес............................................................ ..................................................................................................., в качеството на  ............................................................................... на фирма..............................................................</w:t>
      </w:r>
    </w:p>
    <w:p w14:paraId="7ED883CF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58AF1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02B60" w14:textId="77777777" w:rsidR="00D97BC3" w:rsidRPr="00C07F0D" w:rsidRDefault="00D97BC3" w:rsidP="00C60EFB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 Е К Л А Р И Р А М:</w:t>
      </w:r>
    </w:p>
    <w:p w14:paraId="71BCC3F6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69625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B0B4C" w14:textId="77777777" w:rsidR="00D97BC3" w:rsidRPr="00B33927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Ръководената от мен фирма / ЕТ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да използва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подизпълнители при осъществяването на дейностите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-01-М;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-02-М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Кабаюк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“; 22-03-М „Богданово“; 22-04-М „Долно Ябълково“; 22-05-М „Горно Ябълково“ ;22-06-М „Кабата“,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</w:t>
      </w:r>
      <w:proofErr w:type="spellEnd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Средец</w:t>
      </w:r>
      <w:proofErr w:type="spellEnd"/>
      <w:r w:rsidRPr="00075867">
        <w:rPr>
          <w:rFonts w:ascii="Times New Roman" w:hAnsi="Times New Roman" w:cs="Times New Roman"/>
          <w:b/>
          <w:bCs/>
          <w:sz w:val="24"/>
          <w:szCs w:val="24"/>
        </w:rPr>
        <w:t xml:space="preserve">, за Обект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……………....</w:t>
      </w:r>
    </w:p>
    <w:p w14:paraId="30DD0DD8" w14:textId="77777777" w:rsidR="00D97BC3" w:rsidRPr="00C07F0D" w:rsidRDefault="00D97BC3" w:rsidP="00C60E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2B68E9E4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1A22C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763B9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14:paraId="7D59A637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/подпис на декларатора/</w:t>
      </w:r>
    </w:p>
    <w:p w14:paraId="734A8F67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C5357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D9E3" w14:textId="77777777" w:rsidR="00D97BC3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Дата:.........................</w:t>
      </w:r>
    </w:p>
    <w:p w14:paraId="7D44DCE3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Гр.............................</w:t>
      </w:r>
    </w:p>
    <w:p w14:paraId="55DAE161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49053C40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8E5404F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3DE10777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7CE8483A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7627DDC4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72739C6A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58448438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57913FF8" w14:textId="77777777" w:rsidR="00D97BC3" w:rsidRPr="000F6C4F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A4FEEF2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78EC2A8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ACE93E6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120CDBD7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5A6F32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688B76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BAED7B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3569B0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247542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B3233D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5BD930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A7F45B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5632CF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E7EA51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150B55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60708E" w14:textId="77777777" w:rsidR="00D97BC3" w:rsidRPr="000F6C4F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CAC5A9" w14:textId="77777777" w:rsidR="00D97BC3" w:rsidRPr="00D15770" w:rsidRDefault="00D97BC3" w:rsidP="00C60EF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15770">
        <w:rPr>
          <w:rFonts w:ascii="Times New Roman" w:hAnsi="Times New Roman" w:cs="Times New Roman"/>
          <w:b/>
          <w:bCs/>
          <w:sz w:val="20"/>
          <w:szCs w:val="20"/>
          <w:lang w:val="ru-RU"/>
        </w:rPr>
        <w:t>ДЕКЛАРАЦИЯ</w:t>
      </w:r>
    </w:p>
    <w:p w14:paraId="680DC892" w14:textId="77777777" w:rsidR="00D97BC3" w:rsidRPr="00D15770" w:rsidRDefault="00D97BC3" w:rsidP="00C60EF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по реда на чл. 18, ал.1, т.3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14:paraId="73D483B2" w14:textId="77777777" w:rsidR="00D97BC3" w:rsidRPr="00D15770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Долуподписаният......................................................................................................................., </w:t>
      </w:r>
    </w:p>
    <w:p w14:paraId="3ACD2AC4" w14:textId="77777777" w:rsidR="00D97BC3" w:rsidRPr="00D15770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15770">
        <w:rPr>
          <w:rFonts w:ascii="Times New Roman" w:hAnsi="Times New Roman" w:cs="Times New Roman"/>
          <w:i/>
          <w:iCs/>
          <w:sz w:val="20"/>
          <w:szCs w:val="20"/>
        </w:rPr>
        <w:t>(собствено бащино фамилно име)</w:t>
      </w:r>
    </w:p>
    <w:p w14:paraId="6BEE78A4" w14:textId="77777777" w:rsidR="00D97BC3" w:rsidRPr="00D15770" w:rsidRDefault="00D97BC3" w:rsidP="00C60EFB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ЕГН……………….............., адрес:………………………….................……………………,</w:t>
      </w:r>
    </w:p>
    <w:p w14:paraId="36972ACF" w14:textId="77777777" w:rsidR="00D97BC3" w:rsidRPr="00D15770" w:rsidRDefault="00D97BC3" w:rsidP="00C60EF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ab/>
      </w:r>
      <w:r w:rsidRPr="00D1577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</w:t>
      </w:r>
      <w:r w:rsidRPr="00D15770">
        <w:rPr>
          <w:rFonts w:ascii="Times New Roman" w:hAnsi="Times New Roman" w:cs="Times New Roman"/>
          <w:i/>
          <w:iCs/>
          <w:sz w:val="20"/>
          <w:szCs w:val="20"/>
        </w:rPr>
        <w:t xml:space="preserve">(постоянен адрес) </w:t>
      </w:r>
    </w:p>
    <w:p w14:paraId="60520B28" w14:textId="77777777" w:rsidR="00D97BC3" w:rsidRPr="00D15770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82F411" w14:textId="77777777" w:rsidR="00D97BC3" w:rsidRPr="00D15770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лично и в качеството ми на ..................................................................................................., </w:t>
      </w:r>
    </w:p>
    <w:p w14:paraId="28DA17A7" w14:textId="77777777" w:rsidR="00D97BC3" w:rsidRPr="00D15770" w:rsidRDefault="00D97BC3" w:rsidP="00C60E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(управител ,съдружник, </w:t>
      </w:r>
      <w:proofErr w:type="spellStart"/>
      <w:r w:rsidRPr="00D15770">
        <w:rPr>
          <w:rFonts w:ascii="Times New Roman" w:hAnsi="Times New Roman" w:cs="Times New Roman"/>
          <w:i/>
          <w:iCs/>
          <w:sz w:val="20"/>
          <w:szCs w:val="20"/>
        </w:rPr>
        <w:t>изп</w:t>
      </w:r>
      <w:proofErr w:type="spellEnd"/>
      <w:r w:rsidRPr="00D15770">
        <w:rPr>
          <w:rFonts w:ascii="Times New Roman" w:hAnsi="Times New Roman" w:cs="Times New Roman"/>
          <w:i/>
          <w:iCs/>
          <w:sz w:val="20"/>
          <w:szCs w:val="20"/>
        </w:rPr>
        <w:t xml:space="preserve">. Директор, прокурист  и </w:t>
      </w:r>
      <w:proofErr w:type="spellStart"/>
      <w:r w:rsidRPr="00D15770">
        <w:rPr>
          <w:rFonts w:ascii="Times New Roman" w:hAnsi="Times New Roman" w:cs="Times New Roman"/>
          <w:i/>
          <w:iCs/>
          <w:sz w:val="20"/>
          <w:szCs w:val="20"/>
        </w:rPr>
        <w:t>т.н</w:t>
      </w:r>
      <w:proofErr w:type="spellEnd"/>
      <w:r w:rsidRPr="00D15770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D157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CA3596" w14:textId="77777777" w:rsidR="00D97BC3" w:rsidRPr="00D15770" w:rsidRDefault="00D97BC3" w:rsidP="00C60EF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на………………………………...................................................................................................(</w:t>
      </w:r>
      <w:r w:rsidRPr="00D15770">
        <w:rPr>
          <w:rFonts w:ascii="Times New Roman" w:hAnsi="Times New Roman" w:cs="Times New Roman"/>
          <w:i/>
          <w:iCs/>
          <w:sz w:val="20"/>
          <w:szCs w:val="20"/>
        </w:rPr>
        <w:t>наименование на ЮЛ  или на ЕТ – участник в процедурата)</w:t>
      </w:r>
    </w:p>
    <w:p w14:paraId="5576A61D" w14:textId="77777777" w:rsidR="00D97BC3" w:rsidRPr="00D15770" w:rsidRDefault="00D97BC3" w:rsidP="00C60E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с ЕИК......................., с адрес на управление:………………..............……….........................,</w:t>
      </w:r>
    </w:p>
    <w:p w14:paraId="43CF9295" w14:textId="77777777" w:rsidR="00D97BC3" w:rsidRPr="00D15770" w:rsidRDefault="00D97BC3" w:rsidP="00C60E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тел./факс………............................................., e-</w:t>
      </w:r>
      <w:proofErr w:type="spellStart"/>
      <w:r w:rsidRPr="00D1577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15770">
        <w:rPr>
          <w:rFonts w:ascii="Times New Roman" w:hAnsi="Times New Roman" w:cs="Times New Roman"/>
          <w:sz w:val="20"/>
          <w:szCs w:val="20"/>
        </w:rPr>
        <w:t>: …............................................................</w:t>
      </w:r>
    </w:p>
    <w:p w14:paraId="0D373520" w14:textId="77777777" w:rsidR="00D97BC3" w:rsidRPr="00D15770" w:rsidRDefault="00D97BC3" w:rsidP="00C60EF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  <w:r w:rsidRPr="00D15770">
        <w:rPr>
          <w:rFonts w:ascii="Times New Roman" w:hAnsi="Times New Roman" w:cs="Times New Roman"/>
          <w:b/>
          <w:bCs/>
          <w:sz w:val="20"/>
          <w:szCs w:val="20"/>
        </w:rPr>
        <w:t>Д Е К Л А Р И Р А М ,   Ч Е :</w:t>
      </w:r>
    </w:p>
    <w:p w14:paraId="19FDBBAF" w14:textId="77777777" w:rsidR="00D97BC3" w:rsidRPr="00D1577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1.</w:t>
      </w:r>
      <w:r w:rsidRPr="00D15770">
        <w:rPr>
          <w:rFonts w:ascii="Times New Roman" w:hAnsi="Times New Roman" w:cs="Times New Roman"/>
          <w:color w:val="000000"/>
          <w:sz w:val="20"/>
          <w:szCs w:val="20"/>
        </w:rPr>
        <w:t xml:space="preserve"> Не съм осъден с влязла в сила присъда / реабилитиран съм, за престъпление по чл.194 – 217, 219 – 260, 301 – 307, 321 и 321а от Наказателния кодекс; </w:t>
      </w:r>
    </w:p>
    <w:p w14:paraId="3615DEC0" w14:textId="77777777" w:rsidR="00D97BC3" w:rsidRPr="00D15770" w:rsidRDefault="00D97BC3" w:rsidP="00C60EF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2. Представляваният от мен участник не е обявен в несъстоятелност и не е в производство по несъстоятелност;</w:t>
      </w:r>
    </w:p>
    <w:p w14:paraId="000F2BBE" w14:textId="77777777" w:rsidR="00D97BC3" w:rsidRPr="00D15770" w:rsidRDefault="00D97BC3" w:rsidP="00C60EF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3. Представляваният от мен участник  не е в производство по ликвидация;</w:t>
      </w:r>
    </w:p>
    <w:p w14:paraId="610DD025" w14:textId="77777777" w:rsidR="00D97BC3" w:rsidRPr="00D15770" w:rsidRDefault="00D97BC3" w:rsidP="00C60EF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4. Не 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Кмет на Община Средец и с Директора на ОП Общински гори гр. Средец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;</w:t>
      </w:r>
    </w:p>
    <w:p w14:paraId="69F6F727" w14:textId="77777777" w:rsidR="00D97BC3" w:rsidRPr="00D15770" w:rsidRDefault="00D97BC3" w:rsidP="00C60EF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5. Не съм сключил договор с лице по чл. 68 от ЗПКОНПИ;</w:t>
      </w:r>
    </w:p>
    <w:p w14:paraId="4274873B" w14:textId="77777777" w:rsidR="00D97BC3" w:rsidRPr="00D15770" w:rsidRDefault="00D97BC3" w:rsidP="00C60EF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6. Не съм лишен от право да упражнявам търговска дейност;</w:t>
      </w:r>
    </w:p>
    <w:p w14:paraId="0B74CA23" w14:textId="77777777" w:rsidR="00D97BC3" w:rsidRPr="00D15770" w:rsidRDefault="00D97BC3" w:rsidP="00C60EF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7. Представляваният от мен участник няма парични задължения към държавата и към 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Община Средец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, установени с влязъл в сила акт на компетентен държавен орган.</w:t>
      </w:r>
    </w:p>
    <w:p w14:paraId="1A7B632E" w14:textId="77777777" w:rsidR="00D97BC3" w:rsidRPr="00D15770" w:rsidRDefault="00D97BC3" w:rsidP="00C60EF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8. Представляваният от мен участник е внесъл гаранция за участие в конкурса;</w:t>
      </w:r>
    </w:p>
    <w:p w14:paraId="0A98939C" w14:textId="77777777" w:rsidR="00D97BC3" w:rsidRPr="00D15770" w:rsidRDefault="00D97BC3" w:rsidP="00C60EF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9. Представляваният от мен участник отговаря на техническите и квалификационните изисквания </w:t>
      </w:r>
      <w:r w:rsidRPr="00D15770">
        <w:rPr>
          <w:rFonts w:ascii="Times New Roman" w:hAnsi="Times New Roman" w:cs="Times New Roman"/>
          <w:color w:val="000000"/>
          <w:sz w:val="20"/>
          <w:szCs w:val="20"/>
        </w:rPr>
        <w:t>на Възложителя за извършване на дейността.</w:t>
      </w:r>
    </w:p>
    <w:p w14:paraId="1A638E7B" w14:textId="77777777" w:rsidR="00D97BC3" w:rsidRPr="00D15770" w:rsidRDefault="00D97BC3" w:rsidP="00C60EF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DD11B" w14:textId="77777777" w:rsidR="00D97BC3" w:rsidRPr="00D1577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Забележка</w:t>
      </w:r>
      <w:r w:rsidRPr="00D15770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</w:p>
    <w:p w14:paraId="422C0380" w14:textId="77777777" w:rsidR="00D97BC3" w:rsidRPr="00D1577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u w:val="single"/>
        </w:rPr>
        <w:t>Декларацията е строго лична и не може да бъде попълнена от упълномощено лице.</w:t>
      </w:r>
    </w:p>
    <w:p w14:paraId="2D8F27BC" w14:textId="77777777" w:rsidR="00D97BC3" w:rsidRPr="00D1577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</w:rPr>
        <w:t xml:space="preserve">1. Редът за попълване на Декларацията и оправомощените лица, които следва да я попълват са изрично посочени в конкурсните условия, в </w:t>
      </w:r>
      <w:proofErr w:type="spellStart"/>
      <w:r w:rsidRPr="00D15770">
        <w:rPr>
          <w:rFonts w:ascii="Times New Roman" w:hAnsi="Times New Roman" w:cs="Times New Roman"/>
          <w:color w:val="000000"/>
          <w:sz w:val="20"/>
          <w:szCs w:val="20"/>
        </w:rPr>
        <w:t>съотв</w:t>
      </w:r>
      <w:proofErr w:type="spellEnd"/>
      <w:r w:rsidRPr="00D15770">
        <w:rPr>
          <w:rFonts w:ascii="Times New Roman" w:hAnsi="Times New Roman" w:cs="Times New Roman"/>
          <w:color w:val="000000"/>
          <w:sz w:val="20"/>
          <w:szCs w:val="20"/>
        </w:rPr>
        <w:t xml:space="preserve">. с разпоредбата на чл.18, ал.2, ал.3 и ал.4 от </w:t>
      </w:r>
      <w:r w:rsidRPr="00D15770">
        <w:rPr>
          <w:rFonts w:ascii="Times New Roman" w:hAnsi="Times New Roman" w:cs="Times New Roman"/>
          <w:sz w:val="20"/>
          <w:szCs w:val="20"/>
        </w:rPr>
        <w:t>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</w:p>
    <w:p w14:paraId="67F40FCA" w14:textId="77777777" w:rsidR="00D97BC3" w:rsidRPr="00D15770" w:rsidRDefault="00D97BC3" w:rsidP="00C60EF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декларацията, както и всички документи, които са на чужд език, се представят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от участника в официално заверен превод на български език.</w:t>
      </w:r>
    </w:p>
    <w:p w14:paraId="190EB6F0" w14:textId="77777777" w:rsidR="00D97BC3" w:rsidRPr="00D1577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5770">
        <w:rPr>
          <w:rFonts w:ascii="Times New Roman" w:hAnsi="Times New Roman" w:cs="Times New Roman"/>
          <w:sz w:val="20"/>
          <w:szCs w:val="20"/>
        </w:rPr>
        <w:t>Настоящoто</w:t>
      </w:r>
      <w:proofErr w:type="spellEnd"/>
      <w:r w:rsidRPr="00D15770">
        <w:rPr>
          <w:rFonts w:ascii="Times New Roman" w:hAnsi="Times New Roman" w:cs="Times New Roman"/>
          <w:sz w:val="20"/>
          <w:szCs w:val="20"/>
        </w:rPr>
        <w:t xml:space="preserve"> декларирам във връзка с участие в открит конкурс за възлагане на услуга по чл.10,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 в обекти на територията на </w:t>
      </w:r>
      <w:r>
        <w:rPr>
          <w:rFonts w:ascii="Times New Roman" w:hAnsi="Times New Roman" w:cs="Times New Roman"/>
          <w:sz w:val="20"/>
          <w:szCs w:val="20"/>
        </w:rPr>
        <w:t>ОГТ ОП Общински гори</w:t>
      </w:r>
      <w:r w:rsidRPr="00D1577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48CE702" w14:textId="77777777" w:rsidR="00D97BC3" w:rsidRPr="00D15770" w:rsidRDefault="00D97BC3" w:rsidP="00C60E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Известно ми е, че за деклариране на неверни данни нося наказателна отговорност по реда на чл.313 от Наказателния кодекс. </w:t>
      </w:r>
    </w:p>
    <w:p w14:paraId="0C871F0E" w14:textId="77777777" w:rsidR="00D97BC3" w:rsidRPr="00D15770" w:rsidRDefault="00D97BC3" w:rsidP="00C60E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Дата................................                                            ДЕКЛАРАТОР:.................................</w:t>
      </w:r>
    </w:p>
    <w:p w14:paraId="36BF2212" w14:textId="77777777" w:rsidR="00D97BC3" w:rsidRPr="00D15770" w:rsidRDefault="00D97BC3" w:rsidP="00C60E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Гр....................................                                                                             ( подпис)</w:t>
      </w:r>
    </w:p>
    <w:p w14:paraId="5D8AD90A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32B53FEE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6E626B7E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50C2BF67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5A35AB5B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57FBB333" w14:textId="77777777" w:rsidR="00D97BC3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6E169001" w14:textId="77777777" w:rsidR="00D97BC3" w:rsidRPr="009E1E6C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729F6674" w14:textId="77777777" w:rsidR="00D97BC3" w:rsidRPr="00D15770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682A6627" w14:textId="77777777" w:rsidR="00D97BC3" w:rsidRPr="00D15770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3D9DC34E" w14:textId="77777777" w:rsidR="00D97BC3" w:rsidRPr="00C07F0D" w:rsidRDefault="00D97BC3" w:rsidP="00C60EFB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До</w:t>
      </w:r>
    </w:p>
    <w:p w14:paraId="685A58B5" w14:textId="77777777" w:rsidR="00D97BC3" w:rsidRPr="00C07F0D" w:rsidRDefault="00D97BC3" w:rsidP="00C60E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Председателя на комисията</w:t>
      </w:r>
    </w:p>
    <w:p w14:paraId="6D09FBA2" w14:textId="77777777" w:rsidR="00D97BC3" w:rsidRPr="00C07F0D" w:rsidRDefault="00D97BC3" w:rsidP="00C60E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за провеждане на процедура </w:t>
      </w:r>
    </w:p>
    <w:p w14:paraId="33075490" w14:textId="77777777" w:rsidR="00D97BC3" w:rsidRPr="00C07F0D" w:rsidRDefault="00D97BC3" w:rsidP="00C60E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ОТКРИТ КОНКУРС  </w:t>
      </w:r>
    </w:p>
    <w:p w14:paraId="3B43E291" w14:textId="77777777" w:rsidR="00D97BC3" w:rsidRPr="00C07F0D" w:rsidRDefault="00D97BC3" w:rsidP="00C60EF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</w:p>
    <w:p w14:paraId="3657AEBE" w14:textId="77777777" w:rsidR="00D97BC3" w:rsidRPr="00C07F0D" w:rsidRDefault="00D97BC3" w:rsidP="00C60E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CD76F3C" w14:textId="77777777" w:rsidR="00D97BC3" w:rsidRPr="00F93CD8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4FD34430" w14:textId="77777777" w:rsidR="00D97BC3" w:rsidRPr="00F93CD8" w:rsidRDefault="00D97BC3" w:rsidP="00C60EF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 УЧАСТИЕ В ОТКРИТ КОНКУРС</w:t>
      </w:r>
    </w:p>
    <w:p w14:paraId="76EBB4C9" w14:textId="77777777" w:rsidR="00D97BC3" w:rsidRPr="00C24E66" w:rsidRDefault="00D97BC3" w:rsidP="00C60E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  <w:r w:rsidRPr="00F93CD8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за възлагане на услугата </w:t>
      </w:r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„Маркиране и </w:t>
      </w:r>
      <w:proofErr w:type="spellStart"/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сортиментиране</w:t>
      </w:r>
      <w:proofErr w:type="spellEnd"/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на дървесина на корен за ЛФ </w:t>
      </w:r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2022</w:t>
      </w:r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год.  на територията на Община Средец”, за Обекти: </w:t>
      </w:r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22</w:t>
      </w:r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-01-М;  </w:t>
      </w:r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22</w:t>
      </w:r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-02-М</w:t>
      </w:r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Кабаюк</w:t>
      </w:r>
      <w:proofErr w:type="spellEnd"/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“; 22-03-М „Богданово“; 22-04-М „Долно Ябълково“; 22-05-М „Горно Ябълково“ ;22-06-М „Кабата, находящи се в </w:t>
      </w:r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землище</w:t>
      </w:r>
      <w:proofErr w:type="spellEnd"/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на Община Средец, ОГТ-</w:t>
      </w:r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гр</w:t>
      </w:r>
      <w:proofErr w:type="spellEnd"/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 xml:space="preserve">. </w:t>
      </w:r>
      <w:proofErr w:type="spellStart"/>
      <w:r w:rsidRPr="001E184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Средец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, </w:t>
      </w:r>
      <w:r w:rsidRPr="00F93CD8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по реда на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</w:t>
      </w:r>
      <w:r w:rsidRPr="00F93CD8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(</w:t>
      </w:r>
      <w:proofErr w:type="spellStart"/>
      <w:r w:rsidRPr="00F93CD8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посл</w:t>
      </w:r>
      <w:proofErr w:type="spellEnd"/>
      <w:r w:rsidRPr="00F93CD8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. изм. и доп. ДВ. бр.26 от 29 Март 2019г.)</w:t>
      </w:r>
    </w:p>
    <w:p w14:paraId="4B836A92" w14:textId="77777777" w:rsidR="00D97BC3" w:rsidRPr="00D15770" w:rsidRDefault="00D97BC3" w:rsidP="00C60EFB">
      <w:pPr>
        <w:spacing w:after="0" w:line="240" w:lineRule="auto"/>
        <w:ind w:hanging="72"/>
        <w:jc w:val="both"/>
        <w:rPr>
          <w:rFonts w:ascii="Times New Roman" w:hAnsi="Times New Roman" w:cs="Times New Roman"/>
          <w:color w:val="000000"/>
        </w:rPr>
      </w:pPr>
      <w:proofErr w:type="spellStart"/>
      <w:r w:rsidRPr="00D15770">
        <w:rPr>
          <w:rFonts w:ascii="Times New Roman" w:hAnsi="Times New Roman" w:cs="Times New Roman"/>
          <w:color w:val="000000"/>
          <w:lang w:val="en-GB"/>
        </w:rPr>
        <w:t>От</w:t>
      </w:r>
      <w:proofErr w:type="spellEnd"/>
      <w:r w:rsidRPr="00D15770">
        <w:rPr>
          <w:rFonts w:ascii="Times New Roman" w:hAnsi="Times New Roman" w:cs="Times New Roman"/>
          <w:color w:val="000000"/>
          <w:lang w:val="en-GB"/>
        </w:rPr>
        <w:t>………………………………………………………………………………</w:t>
      </w:r>
      <w:r w:rsidRPr="00D15770">
        <w:rPr>
          <w:rFonts w:ascii="Times New Roman" w:hAnsi="Times New Roman" w:cs="Times New Roman"/>
          <w:color w:val="000000"/>
        </w:rPr>
        <w:t>..............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………</w:t>
      </w:r>
      <w:r w:rsidRPr="00D15770">
        <w:rPr>
          <w:rFonts w:ascii="Times New Roman" w:hAnsi="Times New Roman" w:cs="Times New Roman"/>
          <w:color w:val="000000"/>
        </w:rPr>
        <w:t>,</w:t>
      </w:r>
    </w:p>
    <w:p w14:paraId="0B9C3E15" w14:textId="77777777" w:rsidR="00D97BC3" w:rsidRPr="00D15770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D15770"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>управител</w:t>
      </w:r>
      <w:proofErr w:type="spellEnd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>по</w:t>
      </w:r>
      <w:proofErr w:type="spellEnd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D15770">
        <w:rPr>
          <w:rFonts w:ascii="Times New Roman" w:hAnsi="Times New Roman" w:cs="Times New Roman"/>
          <w:i/>
          <w:iCs/>
          <w:color w:val="000000"/>
        </w:rPr>
        <w:t xml:space="preserve">съд. </w:t>
      </w:r>
      <w:proofErr w:type="spellStart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>регистрация</w:t>
      </w:r>
      <w:proofErr w:type="spellEnd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>или</w:t>
      </w:r>
      <w:proofErr w:type="spellEnd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>представител</w:t>
      </w:r>
      <w:proofErr w:type="spellEnd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>по</w:t>
      </w:r>
      <w:proofErr w:type="spellEnd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>пълномощие</w:t>
      </w:r>
      <w:proofErr w:type="spellEnd"/>
      <w:r w:rsidRPr="00D15770">
        <w:rPr>
          <w:rFonts w:ascii="Times New Roman" w:hAnsi="Times New Roman" w:cs="Times New Roman"/>
          <w:i/>
          <w:iCs/>
          <w:color w:val="000000"/>
        </w:rPr>
        <w:t>)</w:t>
      </w:r>
    </w:p>
    <w:p w14:paraId="04065358" w14:textId="77777777" w:rsidR="00D97BC3" w:rsidRPr="00D15770" w:rsidRDefault="00D97BC3" w:rsidP="00C60EFB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1B814CA" w14:textId="77777777" w:rsidR="00D97BC3" w:rsidRPr="00D1577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15770">
        <w:rPr>
          <w:rFonts w:ascii="Times New Roman" w:hAnsi="Times New Roman" w:cs="Times New Roman"/>
          <w:color w:val="000000"/>
          <w:lang w:val="en-GB"/>
        </w:rPr>
        <w:t>Управител</w:t>
      </w:r>
      <w:proofErr w:type="spellEnd"/>
      <w:r w:rsidRPr="00D15770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gramStart"/>
      <w:r w:rsidRPr="00D15770">
        <w:rPr>
          <w:rFonts w:ascii="Times New Roman" w:hAnsi="Times New Roman" w:cs="Times New Roman"/>
          <w:color w:val="000000"/>
        </w:rPr>
        <w:t>( упълномощен</w:t>
      </w:r>
      <w:proofErr w:type="gramEnd"/>
      <w:r w:rsidRPr="00D1577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5770">
        <w:rPr>
          <w:rFonts w:ascii="Times New Roman" w:hAnsi="Times New Roman" w:cs="Times New Roman"/>
          <w:color w:val="000000"/>
          <w:lang w:val="en-GB"/>
        </w:rPr>
        <w:t>представител</w:t>
      </w:r>
      <w:proofErr w:type="spellEnd"/>
      <w:r w:rsidRPr="00D15770">
        <w:rPr>
          <w:rFonts w:ascii="Times New Roman" w:hAnsi="Times New Roman" w:cs="Times New Roman"/>
          <w:color w:val="000000"/>
        </w:rPr>
        <w:t>) на..........</w:t>
      </w:r>
      <w:r w:rsidRPr="00D15770">
        <w:rPr>
          <w:rFonts w:ascii="Times New Roman" w:hAnsi="Times New Roman" w:cs="Times New Roman"/>
          <w:color w:val="000000"/>
          <w:lang w:val="en-GB"/>
        </w:rPr>
        <w:t>……………………</w:t>
      </w:r>
      <w:r w:rsidRPr="00D15770">
        <w:rPr>
          <w:rFonts w:ascii="Times New Roman" w:hAnsi="Times New Roman" w:cs="Times New Roman"/>
          <w:color w:val="000000"/>
        </w:rPr>
        <w:t>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</w:t>
      </w:r>
      <w:r w:rsidRPr="00D15770">
        <w:rPr>
          <w:rFonts w:ascii="Times New Roman" w:hAnsi="Times New Roman" w:cs="Times New Roman"/>
          <w:color w:val="000000"/>
        </w:rPr>
        <w:t xml:space="preserve">................., </w:t>
      </w:r>
    </w:p>
    <w:p w14:paraId="0E02373E" w14:textId="77777777" w:rsidR="00D97BC3" w:rsidRPr="00D15770" w:rsidRDefault="00D97BC3" w:rsidP="00C60EFB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  <w:r w:rsidRPr="00D15770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(наименование на търговеца)</w:t>
      </w:r>
    </w:p>
    <w:p w14:paraId="060DFF4D" w14:textId="77777777" w:rsidR="00D97BC3" w:rsidRPr="00D15770" w:rsidRDefault="00D97BC3" w:rsidP="00C60EFB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6207D2CF" w14:textId="77777777" w:rsidR="00D97BC3" w:rsidRPr="00D15770" w:rsidRDefault="00D97BC3" w:rsidP="00C60EFB">
      <w:pPr>
        <w:spacing w:after="120" w:line="240" w:lineRule="auto"/>
        <w:ind w:firstLine="24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Със седалище и адрес на управление:.....................................................................................,</w:t>
      </w:r>
    </w:p>
    <w:p w14:paraId="612F44FC" w14:textId="77777777" w:rsidR="00D97BC3" w:rsidRPr="00D15770" w:rsidRDefault="00D97BC3" w:rsidP="00C60EFB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с ЕИК</w:t>
      </w: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>…………………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....., </w:t>
      </w:r>
      <w:r w:rsidRPr="00D15770">
        <w:rPr>
          <w:rFonts w:ascii="Times New Roman" w:hAnsi="Times New Roman" w:cs="Times New Roman"/>
          <w:color w:val="000000"/>
        </w:rPr>
        <w:t>те</w:t>
      </w:r>
      <w:r w:rsidRPr="00D15770">
        <w:rPr>
          <w:rFonts w:ascii="Times New Roman" w:hAnsi="Times New Roman" w:cs="Times New Roman"/>
          <w:color w:val="000000"/>
          <w:lang w:val="en-GB"/>
        </w:rPr>
        <w:t>л………………</w:t>
      </w:r>
      <w:r w:rsidRPr="00D15770">
        <w:rPr>
          <w:rFonts w:ascii="Times New Roman" w:hAnsi="Times New Roman" w:cs="Times New Roman"/>
          <w:color w:val="000000"/>
        </w:rPr>
        <w:t>...</w:t>
      </w:r>
      <w:r w:rsidRPr="00D15770">
        <w:rPr>
          <w:rFonts w:ascii="Times New Roman" w:hAnsi="Times New Roman" w:cs="Times New Roman"/>
          <w:color w:val="000000"/>
          <w:lang w:val="en-GB"/>
        </w:rPr>
        <w:t>.</w:t>
      </w:r>
      <w:proofErr w:type="spellStart"/>
      <w:r w:rsidRPr="00D15770">
        <w:rPr>
          <w:rFonts w:ascii="Times New Roman" w:hAnsi="Times New Roman" w:cs="Times New Roman"/>
          <w:color w:val="000000"/>
          <w:lang w:val="en-GB"/>
        </w:rPr>
        <w:t>факс</w:t>
      </w:r>
      <w:proofErr w:type="spellEnd"/>
      <w:r w:rsidRPr="00D15770">
        <w:rPr>
          <w:rFonts w:ascii="Times New Roman" w:hAnsi="Times New Roman" w:cs="Times New Roman"/>
          <w:color w:val="000000"/>
          <w:lang w:val="en-GB"/>
        </w:rPr>
        <w:t>……</w:t>
      </w:r>
      <w:r w:rsidRPr="00D15770">
        <w:rPr>
          <w:rFonts w:ascii="Times New Roman" w:hAnsi="Times New Roman" w:cs="Times New Roman"/>
          <w:color w:val="000000"/>
        </w:rPr>
        <w:t>...</w:t>
      </w:r>
      <w:r w:rsidRPr="00D15770">
        <w:rPr>
          <w:rFonts w:ascii="Times New Roman" w:hAnsi="Times New Roman" w:cs="Times New Roman"/>
          <w:color w:val="000000"/>
          <w:lang w:val="en-GB"/>
        </w:rPr>
        <w:t>………</w:t>
      </w:r>
      <w:proofErr w:type="spellStart"/>
      <w:proofErr w:type="gramStart"/>
      <w:r w:rsidRPr="00D15770">
        <w:rPr>
          <w:rFonts w:ascii="Times New Roman" w:hAnsi="Times New Roman" w:cs="Times New Roman"/>
          <w:color w:val="000000"/>
        </w:rPr>
        <w:t>ел.поща</w:t>
      </w:r>
      <w:proofErr w:type="spellEnd"/>
      <w:proofErr w:type="gramEnd"/>
      <w:r w:rsidRPr="00D15770">
        <w:rPr>
          <w:rFonts w:ascii="Times New Roman" w:hAnsi="Times New Roman" w:cs="Times New Roman"/>
          <w:color w:val="000000"/>
        </w:rPr>
        <w:t>.....................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…..</w:t>
      </w:r>
    </w:p>
    <w:p w14:paraId="6D766610" w14:textId="77777777" w:rsidR="00D97BC3" w:rsidRPr="00D15770" w:rsidRDefault="00D97BC3" w:rsidP="00C60EF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23670F1" w14:textId="77777777" w:rsidR="00D97BC3" w:rsidRPr="00D15770" w:rsidRDefault="00D97BC3" w:rsidP="00C60EF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>ГОСПОДИН</w:t>
      </w:r>
      <w:r w:rsidRPr="00D15770">
        <w:rPr>
          <w:rFonts w:ascii="Times New Roman" w:hAnsi="Times New Roman" w:cs="Times New Roman"/>
          <w:b/>
          <w:bCs/>
          <w:color w:val="000000"/>
        </w:rPr>
        <w:t>/ГОСПОЖО</w:t>
      </w: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 xml:space="preserve"> ПРЕДСЕДАТЕЛ,</w:t>
      </w:r>
    </w:p>
    <w:p w14:paraId="2D97B494" w14:textId="77777777" w:rsidR="00D97BC3" w:rsidRPr="00D15770" w:rsidRDefault="00D97BC3" w:rsidP="00C60EFB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1.</w:t>
      </w:r>
      <w:r w:rsidRPr="00D15770">
        <w:rPr>
          <w:rFonts w:ascii="Times New Roman" w:hAnsi="Times New Roman" w:cs="Times New Roman"/>
          <w:color w:val="000000"/>
        </w:rPr>
        <w:t xml:space="preserve"> Желая да участвам в открит конкурс за възлагане услугата </w:t>
      </w:r>
      <w:r w:rsidRPr="001E1847">
        <w:rPr>
          <w:rFonts w:ascii="Times New Roman" w:hAnsi="Times New Roman" w:cs="Times New Roman"/>
          <w:b/>
          <w:bCs/>
          <w:color w:val="000000"/>
        </w:rPr>
        <w:t xml:space="preserve">„Маркиране и </w:t>
      </w:r>
      <w:proofErr w:type="spellStart"/>
      <w:r w:rsidRPr="001E1847">
        <w:rPr>
          <w:rFonts w:ascii="Times New Roman" w:hAnsi="Times New Roman" w:cs="Times New Roman"/>
          <w:b/>
          <w:bCs/>
          <w:color w:val="000000"/>
        </w:rPr>
        <w:t>сортиментиране</w:t>
      </w:r>
      <w:proofErr w:type="spellEnd"/>
      <w:r w:rsidRPr="001E1847">
        <w:rPr>
          <w:rFonts w:ascii="Times New Roman" w:hAnsi="Times New Roman" w:cs="Times New Roman"/>
          <w:b/>
          <w:bCs/>
          <w:color w:val="000000"/>
        </w:rPr>
        <w:t xml:space="preserve"> на дървесина на корен за ЛФ </w:t>
      </w:r>
      <w:r w:rsidRPr="001E1847">
        <w:rPr>
          <w:rFonts w:ascii="Times New Roman" w:hAnsi="Times New Roman" w:cs="Times New Roman"/>
          <w:b/>
          <w:bCs/>
          <w:color w:val="000000"/>
          <w:lang w:val="en-US"/>
        </w:rPr>
        <w:t>2022</w:t>
      </w:r>
      <w:r w:rsidRPr="001E1847">
        <w:rPr>
          <w:rFonts w:ascii="Times New Roman" w:hAnsi="Times New Roman" w:cs="Times New Roman"/>
          <w:b/>
          <w:bCs/>
          <w:color w:val="000000"/>
        </w:rPr>
        <w:t xml:space="preserve"> год.  на територията на Община Средец”, за Обекти: </w:t>
      </w:r>
      <w:r w:rsidRPr="001E1847">
        <w:rPr>
          <w:rFonts w:ascii="Times New Roman" w:hAnsi="Times New Roman" w:cs="Times New Roman"/>
          <w:b/>
          <w:bCs/>
          <w:color w:val="000000"/>
          <w:lang w:val="en-US"/>
        </w:rPr>
        <w:t>22</w:t>
      </w:r>
      <w:r w:rsidRPr="001E1847">
        <w:rPr>
          <w:rFonts w:ascii="Times New Roman" w:hAnsi="Times New Roman" w:cs="Times New Roman"/>
          <w:b/>
          <w:bCs/>
          <w:color w:val="000000"/>
        </w:rPr>
        <w:t xml:space="preserve">-01-М;  </w:t>
      </w:r>
      <w:r w:rsidRPr="001E1847">
        <w:rPr>
          <w:rFonts w:ascii="Times New Roman" w:hAnsi="Times New Roman" w:cs="Times New Roman"/>
          <w:b/>
          <w:bCs/>
          <w:color w:val="000000"/>
          <w:lang w:val="en-US"/>
        </w:rPr>
        <w:t>22</w:t>
      </w:r>
      <w:r w:rsidRPr="001E1847">
        <w:rPr>
          <w:rFonts w:ascii="Times New Roman" w:hAnsi="Times New Roman" w:cs="Times New Roman"/>
          <w:b/>
          <w:bCs/>
          <w:color w:val="000000"/>
        </w:rPr>
        <w:t>-02-М</w:t>
      </w:r>
      <w:r w:rsidRPr="001E1847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1E1847">
        <w:rPr>
          <w:rFonts w:ascii="Times New Roman" w:hAnsi="Times New Roman" w:cs="Times New Roman"/>
          <w:b/>
          <w:bCs/>
          <w:color w:val="000000"/>
        </w:rPr>
        <w:t>Кабаюк</w:t>
      </w:r>
      <w:proofErr w:type="spellEnd"/>
      <w:r w:rsidRPr="001E1847">
        <w:rPr>
          <w:rFonts w:ascii="Times New Roman" w:hAnsi="Times New Roman" w:cs="Times New Roman"/>
          <w:b/>
          <w:bCs/>
          <w:color w:val="000000"/>
        </w:rPr>
        <w:t xml:space="preserve">“; 22-03-М „Богданово“; 22-04-М „Долно Ябълково“; 22-05-М „Горно Ябълково“ ;22-06-М „Кабата, находящи се в </w:t>
      </w:r>
      <w:r w:rsidRPr="001E1847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1E1847">
        <w:rPr>
          <w:rFonts w:ascii="Times New Roman" w:hAnsi="Times New Roman" w:cs="Times New Roman"/>
          <w:b/>
          <w:bCs/>
          <w:color w:val="000000"/>
          <w:lang w:val="en-US"/>
        </w:rPr>
        <w:t>землище</w:t>
      </w:r>
      <w:proofErr w:type="spellEnd"/>
      <w:r w:rsidRPr="001E1847">
        <w:rPr>
          <w:rFonts w:ascii="Times New Roman" w:hAnsi="Times New Roman" w:cs="Times New Roman"/>
          <w:b/>
          <w:bCs/>
          <w:color w:val="000000"/>
        </w:rPr>
        <w:t xml:space="preserve"> на Община Средец, ОГТ-</w:t>
      </w:r>
      <w:r w:rsidRPr="001E1847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1E1847">
        <w:rPr>
          <w:rFonts w:ascii="Times New Roman" w:hAnsi="Times New Roman" w:cs="Times New Roman"/>
          <w:b/>
          <w:bCs/>
          <w:color w:val="000000"/>
          <w:lang w:val="en-US"/>
        </w:rPr>
        <w:t>гр</w:t>
      </w:r>
      <w:proofErr w:type="spellEnd"/>
      <w:r w:rsidRPr="001E1847"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proofErr w:type="spellStart"/>
      <w:r w:rsidRPr="001E1847">
        <w:rPr>
          <w:rFonts w:ascii="Times New Roman" w:hAnsi="Times New Roman" w:cs="Times New Roman"/>
          <w:b/>
          <w:bCs/>
          <w:color w:val="000000"/>
          <w:lang w:val="en-US"/>
        </w:rPr>
        <w:t>Средец</w:t>
      </w:r>
      <w:proofErr w:type="spellEnd"/>
      <w:r w:rsidRPr="00D15770">
        <w:rPr>
          <w:rFonts w:ascii="Times New Roman" w:hAnsi="Times New Roman" w:cs="Times New Roman"/>
          <w:color w:val="000000"/>
        </w:rPr>
        <w:t xml:space="preserve"> в района на ОП „Общински гори ОГТ Община Средец </w:t>
      </w:r>
      <w:r>
        <w:rPr>
          <w:rFonts w:ascii="Times New Roman" w:hAnsi="Times New Roman" w:cs="Times New Roman"/>
          <w:color w:val="000000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</w:rPr>
        <w:t>Оект</w:t>
      </w:r>
      <w:proofErr w:type="spellEnd"/>
      <w:r w:rsidRPr="00D15770">
        <w:rPr>
          <w:rFonts w:ascii="Times New Roman" w:hAnsi="Times New Roman" w:cs="Times New Roman"/>
          <w:color w:val="000000"/>
        </w:rPr>
        <w:t>:</w:t>
      </w:r>
    </w:p>
    <w:p w14:paraId="2FF76251" w14:textId="77777777" w:rsidR="00D97BC3" w:rsidRPr="00D15770" w:rsidRDefault="00D97BC3" w:rsidP="00C60EFB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</w:p>
    <w:p w14:paraId="40837B04" w14:textId="77777777" w:rsidR="00D97BC3" w:rsidRPr="00D1577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</w:p>
    <w:p w14:paraId="0F132E22" w14:textId="77777777" w:rsidR="00D97BC3" w:rsidRPr="00D1577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</w:p>
    <w:p w14:paraId="6DDD947B" w14:textId="77777777" w:rsidR="00D97BC3" w:rsidRPr="00D1577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</w:p>
    <w:p w14:paraId="6896337C" w14:textId="77777777" w:rsidR="00D97BC3" w:rsidRPr="00D15770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541FF2D" w14:textId="77777777" w:rsidR="00D97BC3" w:rsidRPr="00D15770" w:rsidRDefault="00D97BC3" w:rsidP="00C60EFB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2.</w:t>
      </w:r>
      <w:r w:rsidRPr="00D15770">
        <w:rPr>
          <w:rFonts w:ascii="Times New Roman" w:hAnsi="Times New Roman" w:cs="Times New Roman"/>
          <w:color w:val="000000"/>
        </w:rPr>
        <w:t xml:space="preserve"> Управляваната от мен фирма ........................................................................ е регистрирана в публичния регистър на ИАГ по </w:t>
      </w:r>
      <w:proofErr w:type="spellStart"/>
      <w:r w:rsidRPr="00D15770">
        <w:rPr>
          <w:rFonts w:ascii="Times New Roman" w:hAnsi="Times New Roman" w:cs="Times New Roman"/>
          <w:color w:val="000000"/>
        </w:rPr>
        <w:t>чл</w:t>
      </w:r>
      <w:proofErr w:type="spellEnd"/>
      <w:r w:rsidRPr="00D15770">
        <w:rPr>
          <w:rFonts w:ascii="Times New Roman" w:hAnsi="Times New Roman" w:cs="Times New Roman"/>
          <w:color w:val="000000"/>
        </w:rPr>
        <w:t xml:space="preserve"> 241 от ЗГ за съответната дейност и притежава Удостоверение №..................................................................................</w:t>
      </w:r>
    </w:p>
    <w:p w14:paraId="2FE7471A" w14:textId="77777777" w:rsidR="00D97BC3" w:rsidRPr="00D15770" w:rsidRDefault="00D97BC3" w:rsidP="00C60EFB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3.</w:t>
      </w:r>
      <w:r w:rsidRPr="00D15770">
        <w:rPr>
          <w:rFonts w:ascii="Times New Roman" w:hAnsi="Times New Roman" w:cs="Times New Roman"/>
          <w:color w:val="000000"/>
        </w:rPr>
        <w:t xml:space="preserve"> Наетият по трудов договор лесовъд ..............................................................................</w:t>
      </w:r>
    </w:p>
    <w:p w14:paraId="569F7D8C" w14:textId="77777777" w:rsidR="00D97BC3" w:rsidRPr="00D15770" w:rsidRDefault="00D97BC3" w:rsidP="00C60EFB">
      <w:pPr>
        <w:tabs>
          <w:tab w:val="left" w:pos="9540"/>
          <w:tab w:val="left" w:pos="9900"/>
        </w:tabs>
        <w:spacing w:after="0" w:line="240" w:lineRule="auto"/>
        <w:ind w:right="-54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е регистриран в публичния регистър на ИАГ по чл. 235 от ЗГ за съответната дейност  и притежава Удостоверение №......................................</w:t>
      </w:r>
    </w:p>
    <w:p w14:paraId="3FA03A2D" w14:textId="77777777" w:rsidR="00D97BC3" w:rsidRPr="00D15770" w:rsidRDefault="00D97BC3" w:rsidP="00C60EFB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4.</w:t>
      </w:r>
      <w:r w:rsidRPr="00D15770">
        <w:rPr>
          <w:rFonts w:ascii="Times New Roman" w:hAnsi="Times New Roman" w:cs="Times New Roman"/>
          <w:color w:val="000000"/>
        </w:rPr>
        <w:t xml:space="preserve"> С</w:t>
      </w:r>
      <w:proofErr w:type="spellStart"/>
      <w:r w:rsidRPr="00D15770">
        <w:rPr>
          <w:rFonts w:ascii="Times New Roman" w:hAnsi="Times New Roman" w:cs="Times New Roman"/>
          <w:lang w:val="ru-RU"/>
        </w:rPr>
        <w:t>рокът</w:t>
      </w:r>
      <w:proofErr w:type="spellEnd"/>
      <w:r w:rsidRPr="00D1577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D15770">
        <w:rPr>
          <w:rFonts w:ascii="Times New Roman" w:hAnsi="Times New Roman" w:cs="Times New Roman"/>
          <w:lang w:val="ru-RU"/>
        </w:rPr>
        <w:t>валидност</w:t>
      </w:r>
      <w:proofErr w:type="spellEnd"/>
      <w:r w:rsidRPr="00D1577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D15770">
        <w:rPr>
          <w:rFonts w:ascii="Times New Roman" w:hAnsi="Times New Roman" w:cs="Times New Roman"/>
          <w:lang w:val="ru-RU"/>
        </w:rPr>
        <w:t>офертата</w:t>
      </w:r>
      <w:proofErr w:type="spellEnd"/>
      <w:r w:rsidRPr="00D15770">
        <w:rPr>
          <w:rFonts w:ascii="Times New Roman" w:hAnsi="Times New Roman" w:cs="Times New Roman"/>
          <w:lang w:val="ru-RU"/>
        </w:rPr>
        <w:t xml:space="preserve"> ми е 90 </w:t>
      </w:r>
      <w:r w:rsidRPr="00D15770">
        <w:rPr>
          <w:rFonts w:ascii="Times New Roman" w:hAnsi="Times New Roman" w:cs="Times New Roman"/>
          <w:i/>
          <w:iCs/>
          <w:lang w:val="ru-RU"/>
        </w:rPr>
        <w:t>(</w:t>
      </w:r>
      <w:proofErr w:type="spellStart"/>
      <w:r w:rsidRPr="00D15770">
        <w:rPr>
          <w:rFonts w:ascii="Times New Roman" w:hAnsi="Times New Roman" w:cs="Times New Roman"/>
          <w:i/>
          <w:iCs/>
          <w:lang w:val="ru-RU"/>
        </w:rPr>
        <w:t>деветдесет</w:t>
      </w:r>
      <w:proofErr w:type="spellEnd"/>
      <w:r w:rsidRPr="00D15770">
        <w:rPr>
          <w:rFonts w:ascii="Times New Roman" w:hAnsi="Times New Roman" w:cs="Times New Roman"/>
          <w:i/>
          <w:iCs/>
          <w:lang w:val="ru-RU"/>
        </w:rPr>
        <w:t>)</w:t>
      </w:r>
      <w:r w:rsidRPr="00D1577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5770">
        <w:rPr>
          <w:rFonts w:ascii="Times New Roman" w:hAnsi="Times New Roman" w:cs="Times New Roman"/>
          <w:lang w:val="ru-RU"/>
        </w:rPr>
        <w:t>календарни</w:t>
      </w:r>
      <w:proofErr w:type="spellEnd"/>
      <w:r w:rsidRPr="00D15770">
        <w:rPr>
          <w:rFonts w:ascii="Times New Roman" w:hAnsi="Times New Roman" w:cs="Times New Roman"/>
          <w:lang w:val="ru-RU"/>
        </w:rPr>
        <w:t xml:space="preserve"> дни от </w:t>
      </w:r>
      <w:proofErr w:type="spellStart"/>
      <w:r w:rsidRPr="00D15770">
        <w:rPr>
          <w:rFonts w:ascii="Times New Roman" w:hAnsi="Times New Roman" w:cs="Times New Roman"/>
          <w:lang w:val="ru-RU"/>
        </w:rPr>
        <w:t>крайния</w:t>
      </w:r>
      <w:proofErr w:type="spellEnd"/>
      <w:r w:rsidRPr="00D15770">
        <w:rPr>
          <w:rFonts w:ascii="Times New Roman" w:hAnsi="Times New Roman" w:cs="Times New Roman"/>
          <w:lang w:val="ru-RU"/>
        </w:rPr>
        <w:t xml:space="preserve"> срок за </w:t>
      </w:r>
      <w:proofErr w:type="spellStart"/>
      <w:r w:rsidRPr="00D15770">
        <w:rPr>
          <w:rFonts w:ascii="Times New Roman" w:hAnsi="Times New Roman" w:cs="Times New Roman"/>
          <w:lang w:val="ru-RU"/>
        </w:rPr>
        <w:t>подаване</w:t>
      </w:r>
      <w:proofErr w:type="spellEnd"/>
      <w:r w:rsidRPr="00D1577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D15770">
        <w:rPr>
          <w:rFonts w:ascii="Times New Roman" w:hAnsi="Times New Roman" w:cs="Times New Roman"/>
          <w:lang w:val="ru-RU"/>
        </w:rPr>
        <w:t>офертата</w:t>
      </w:r>
      <w:proofErr w:type="spellEnd"/>
      <w:r w:rsidRPr="00D15770">
        <w:rPr>
          <w:rFonts w:ascii="Times New Roman" w:hAnsi="Times New Roman" w:cs="Times New Roman"/>
          <w:lang w:val="ru-RU"/>
        </w:rPr>
        <w:t>.</w:t>
      </w:r>
    </w:p>
    <w:p w14:paraId="00E4B3C8" w14:textId="77777777" w:rsidR="00D97BC3" w:rsidRPr="00D15770" w:rsidRDefault="00D97BC3" w:rsidP="00C60EFB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b/>
          <w:bCs/>
        </w:rPr>
        <w:t xml:space="preserve">5. </w:t>
      </w:r>
      <w:r w:rsidRPr="00D15770">
        <w:rPr>
          <w:rFonts w:ascii="Times New Roman" w:hAnsi="Times New Roman" w:cs="Times New Roman"/>
          <w:lang w:eastAsia="bg-BG"/>
        </w:rPr>
        <w:t xml:space="preserve">Запознат (а) съм с всички условия и предмета на възлаганата поръчка чрез провеждане на открит конкурс, както и </w:t>
      </w:r>
      <w:r w:rsidRPr="00D15770">
        <w:rPr>
          <w:rFonts w:ascii="Times New Roman" w:hAnsi="Times New Roman" w:cs="Times New Roman"/>
        </w:rPr>
        <w:t xml:space="preserve">с </w:t>
      </w:r>
      <w:proofErr w:type="spellStart"/>
      <w:r w:rsidRPr="00D15770">
        <w:rPr>
          <w:rFonts w:ascii="Times New Roman" w:hAnsi="Times New Roman" w:cs="Times New Roman"/>
        </w:rPr>
        <w:t>проекто</w:t>
      </w:r>
      <w:proofErr w:type="spellEnd"/>
      <w:r w:rsidRPr="00D15770">
        <w:rPr>
          <w:rFonts w:ascii="Times New Roman" w:hAnsi="Times New Roman" w:cs="Times New Roman"/>
        </w:rPr>
        <w:t xml:space="preserve">-договора и </w:t>
      </w:r>
      <w:r w:rsidRPr="00D15770">
        <w:rPr>
          <w:rFonts w:ascii="Times New Roman" w:hAnsi="Times New Roman" w:cs="Times New Roman"/>
          <w:lang w:eastAsia="bg-BG"/>
        </w:rPr>
        <w:t>се</w:t>
      </w:r>
      <w:r w:rsidRPr="00D15770">
        <w:rPr>
          <w:rFonts w:ascii="Times New Roman" w:hAnsi="Times New Roman" w:cs="Times New Roman"/>
        </w:rPr>
        <w:t xml:space="preserve"> считам обвързан с условията, задълженията и отговорностите, поети с направената от мен оферта.</w:t>
      </w:r>
    </w:p>
    <w:p w14:paraId="60D1B48E" w14:textId="77777777" w:rsidR="00D97BC3" w:rsidRPr="00D15770" w:rsidRDefault="00D97BC3" w:rsidP="00C60EFB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b/>
          <w:bCs/>
        </w:rPr>
        <w:t>6.</w:t>
      </w:r>
      <w:r w:rsidRPr="00D15770">
        <w:rPr>
          <w:rFonts w:ascii="Times New Roman" w:hAnsi="Times New Roman" w:cs="Times New Roman"/>
        </w:rPr>
        <w:t xml:space="preserve"> Информиран/а съм, че органът, открил открития конкурс ще обработва и съхранява личните ми данни, посочени в настоящия документ за целите на провеждане на открития конкурс, като за целта ще предприеме всички необходими според действащата нормативна уредба мерки за защита на личните ми данни. </w:t>
      </w:r>
    </w:p>
    <w:p w14:paraId="68088E91" w14:textId="77777777" w:rsidR="00D97BC3" w:rsidRDefault="00D97BC3" w:rsidP="00C60EFB">
      <w:pPr>
        <w:spacing w:after="0" w:line="240" w:lineRule="auto"/>
        <w:rPr>
          <w:rFonts w:ascii="Times New Roman" w:hAnsi="Times New Roman" w:cs="Times New Roman"/>
        </w:rPr>
      </w:pPr>
    </w:p>
    <w:p w14:paraId="2B5233F5" w14:textId="77777777" w:rsidR="00D97BC3" w:rsidRPr="00D15770" w:rsidRDefault="00D97BC3" w:rsidP="00C60EF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15770">
        <w:rPr>
          <w:rFonts w:ascii="Times New Roman" w:hAnsi="Times New Roman" w:cs="Times New Roman"/>
        </w:rPr>
        <w:t>ОП Общински гори  , .........................</w:t>
      </w:r>
      <w:r>
        <w:rPr>
          <w:rFonts w:ascii="Times New Roman" w:hAnsi="Times New Roman" w:cs="Times New Roman"/>
        </w:rPr>
        <w:t>2022</w:t>
      </w:r>
      <w:r w:rsidRPr="00D15770">
        <w:rPr>
          <w:rFonts w:ascii="Times New Roman" w:hAnsi="Times New Roman" w:cs="Times New Roman"/>
        </w:rPr>
        <w:t xml:space="preserve"> г.                                                            </w:t>
      </w:r>
    </w:p>
    <w:p w14:paraId="0BA00B55" w14:textId="77777777" w:rsidR="00D97BC3" w:rsidRPr="00D15770" w:rsidRDefault="00D97BC3" w:rsidP="00C60EFB">
      <w:pPr>
        <w:spacing w:after="0" w:line="240" w:lineRule="auto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</w:t>
      </w:r>
      <w:r w:rsidRPr="00D15770">
        <w:rPr>
          <w:rFonts w:ascii="Times New Roman" w:hAnsi="Times New Roman" w:cs="Times New Roman"/>
          <w:i/>
          <w:iCs/>
          <w:lang w:val="ru-RU"/>
        </w:rPr>
        <w:t>(</w:t>
      </w:r>
      <w:r w:rsidRPr="00D15770">
        <w:rPr>
          <w:rFonts w:ascii="Times New Roman" w:hAnsi="Times New Roman" w:cs="Times New Roman"/>
          <w:i/>
          <w:iCs/>
        </w:rPr>
        <w:t>подпис и печат</w:t>
      </w:r>
      <w:r w:rsidRPr="00D15770">
        <w:rPr>
          <w:rFonts w:ascii="Times New Roman" w:hAnsi="Times New Roman" w:cs="Times New Roman"/>
          <w:i/>
          <w:iCs/>
          <w:lang w:val="ru-RU"/>
        </w:rPr>
        <w:t>)</w:t>
      </w:r>
      <w:r w:rsidRPr="00D15770">
        <w:rPr>
          <w:rFonts w:ascii="Times New Roman" w:hAnsi="Times New Roman" w:cs="Times New Roman"/>
          <w:lang w:val="ru-RU"/>
        </w:rPr>
        <w:t xml:space="preserve">               </w:t>
      </w:r>
      <w:r w:rsidRPr="00D15770">
        <w:rPr>
          <w:rFonts w:ascii="Times New Roman" w:hAnsi="Times New Roman" w:cs="Times New Roman"/>
        </w:rPr>
        <w:t xml:space="preserve">   </w:t>
      </w:r>
    </w:p>
    <w:p w14:paraId="15DF80BE" w14:textId="77777777" w:rsidR="00D97BC3" w:rsidRPr="00D15770" w:rsidRDefault="00D97BC3" w:rsidP="00C60EFB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D15770">
        <w:rPr>
          <w:rFonts w:ascii="Times New Roman" w:hAnsi="Times New Roman" w:cs="Times New Roman"/>
          <w:b/>
          <w:bCs/>
          <w:i/>
          <w:iCs/>
        </w:rPr>
        <w:t>З</w:t>
      </w:r>
      <w:proofErr w:type="spellStart"/>
      <w:r w:rsidRPr="00D15770">
        <w:rPr>
          <w:rFonts w:ascii="Times New Roman" w:hAnsi="Times New Roman" w:cs="Times New Roman"/>
          <w:b/>
          <w:bCs/>
          <w:i/>
          <w:iCs/>
          <w:lang w:val="en-GB"/>
        </w:rPr>
        <w:t>абележка</w:t>
      </w:r>
      <w:proofErr w:type="spellEnd"/>
      <w:r w:rsidRPr="00D15770">
        <w:rPr>
          <w:rFonts w:ascii="Times New Roman" w:hAnsi="Times New Roman" w:cs="Times New Roman"/>
          <w:b/>
          <w:bCs/>
          <w:lang w:val="en-GB"/>
        </w:rPr>
        <w:t>:</w:t>
      </w:r>
      <w:r w:rsidRPr="00D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lang w:val="en-GB"/>
        </w:rPr>
        <w:t>Заявлението</w:t>
      </w:r>
      <w:proofErr w:type="spellEnd"/>
      <w:r w:rsidRPr="00D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lang w:val="en-GB"/>
        </w:rPr>
        <w:t>задължително</w:t>
      </w:r>
      <w:proofErr w:type="spellEnd"/>
      <w:r w:rsidRPr="00D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lang w:val="en-GB"/>
        </w:rPr>
        <w:t>се</w:t>
      </w:r>
      <w:proofErr w:type="spellEnd"/>
      <w:r w:rsidRPr="00D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lang w:val="en-GB"/>
        </w:rPr>
        <w:t>придружава</w:t>
      </w:r>
      <w:proofErr w:type="spellEnd"/>
      <w:r w:rsidRPr="00D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lang w:val="en-GB"/>
        </w:rPr>
        <w:t>от</w:t>
      </w:r>
      <w:proofErr w:type="spellEnd"/>
      <w:r w:rsidRPr="00D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lang w:val="en-GB"/>
        </w:rPr>
        <w:t>изи</w:t>
      </w:r>
      <w:proofErr w:type="spellEnd"/>
      <w:r w:rsidRPr="00D15770">
        <w:rPr>
          <w:rFonts w:ascii="Times New Roman" w:hAnsi="Times New Roman" w:cs="Times New Roman"/>
        </w:rPr>
        <w:t>с</w:t>
      </w:r>
      <w:proofErr w:type="spellStart"/>
      <w:r w:rsidRPr="00D15770">
        <w:rPr>
          <w:rFonts w:ascii="Times New Roman" w:hAnsi="Times New Roman" w:cs="Times New Roman"/>
          <w:lang w:val="en-GB"/>
        </w:rPr>
        <w:t>куемите</w:t>
      </w:r>
      <w:proofErr w:type="spellEnd"/>
      <w:r w:rsidRPr="00D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lang w:val="en-GB"/>
        </w:rPr>
        <w:t>документи</w:t>
      </w:r>
      <w:proofErr w:type="spellEnd"/>
      <w:r w:rsidRPr="00D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lang w:val="en-GB"/>
        </w:rPr>
        <w:t>за</w:t>
      </w:r>
      <w:proofErr w:type="spellEnd"/>
      <w:r w:rsidRPr="00D1577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15770">
        <w:rPr>
          <w:rFonts w:ascii="Times New Roman" w:hAnsi="Times New Roman" w:cs="Times New Roman"/>
          <w:lang w:val="en-GB"/>
        </w:rPr>
        <w:t>участие</w:t>
      </w:r>
      <w:proofErr w:type="spellEnd"/>
      <w:r w:rsidRPr="00D15770">
        <w:rPr>
          <w:rFonts w:ascii="Times New Roman" w:hAnsi="Times New Roman" w:cs="Times New Roman"/>
          <w:lang w:val="en-GB"/>
        </w:rPr>
        <w:t xml:space="preserve"> в </w:t>
      </w:r>
      <w:r w:rsidRPr="00D15770">
        <w:rPr>
          <w:rFonts w:ascii="Times New Roman" w:hAnsi="Times New Roman" w:cs="Times New Roman"/>
        </w:rPr>
        <w:t xml:space="preserve">открития </w:t>
      </w:r>
      <w:proofErr w:type="spellStart"/>
      <w:r w:rsidRPr="00D15770">
        <w:rPr>
          <w:rFonts w:ascii="Times New Roman" w:hAnsi="Times New Roman" w:cs="Times New Roman"/>
          <w:lang w:val="en-GB"/>
        </w:rPr>
        <w:t>конкурс</w:t>
      </w:r>
      <w:proofErr w:type="spellEnd"/>
      <w:r w:rsidRPr="00D15770">
        <w:rPr>
          <w:rFonts w:ascii="Times New Roman" w:hAnsi="Times New Roman" w:cs="Times New Roman"/>
          <w:lang w:val="en-GB"/>
        </w:rPr>
        <w:t xml:space="preserve">. </w:t>
      </w:r>
    </w:p>
    <w:p w14:paraId="3A5AA9BA" w14:textId="77777777" w:rsidR="00D97BC3" w:rsidRPr="009E1E6C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432E20F5" w14:textId="77777777" w:rsidR="00D97BC3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5BB32F6B" w14:textId="77777777" w:rsidR="00D97BC3" w:rsidRPr="009E1E6C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042F029A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ДОГОВОР  </w:t>
      </w:r>
    </w:p>
    <w:p w14:paraId="1A83828C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ПРОЕКТ!</w:t>
      </w:r>
    </w:p>
    <w:p w14:paraId="4233FBF7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5F561B07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Днес ......... </w:t>
      </w:r>
      <w:r>
        <w:rPr>
          <w:rFonts w:ascii="Times New Roman" w:hAnsi="Times New Roman" w:cs="Times New Roman"/>
          <w:sz w:val="24"/>
          <w:szCs w:val="24"/>
          <w:lang w:eastAsia="bg-BG"/>
        </w:rPr>
        <w:t>2022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год. в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гр.Средец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Бургаска област между:</w:t>
      </w:r>
    </w:p>
    <w:p w14:paraId="0557D5C1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15B00A68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 „Общински гори” гр. Средец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представлявано от  Кмета на Община Средец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инж.Иван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Жабов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адрес на управление гр. Средец,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.”Васил Коларов” № 29, административна сграда на ОП „ОБЩИНСКИ ГОРИ” Средец, ЕИК 0000568780291, наричан по-долу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от една страна </w:t>
      </w:r>
    </w:p>
    <w:p w14:paraId="1D8C0197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F25AE1D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</w:p>
    <w:p w14:paraId="0395411E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наричано по-долу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от друга страна,</w:t>
      </w:r>
    </w:p>
    <w:p w14:paraId="0FEFC051" w14:textId="77777777" w:rsidR="00D97BC3" w:rsidRPr="00C07F0D" w:rsidRDefault="00D97BC3" w:rsidP="00C60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BB1A18A" w14:textId="77777777" w:rsidR="00D97BC3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на основание чл.35 и проведена процедура по реда на чл.15 до чл.24, във връзка с чл.12,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/Наредба по чл.95, ал</w:t>
      </w:r>
      <w:r>
        <w:rPr>
          <w:rFonts w:ascii="Times New Roman" w:hAnsi="Times New Roman" w:cs="Times New Roman"/>
          <w:sz w:val="24"/>
          <w:szCs w:val="24"/>
          <w:lang w:eastAsia="bg-BG"/>
        </w:rPr>
        <w:t>.1 ЗГ/ и Заповед ………../………..2018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г. на Кмета на Община Средец за класиране на участниците и избор на изпълнител, се сключи настоящия договор за възлагане на дейностите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-01-М;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-02-М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Кабаюк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“; 22-03-М „Богданово“; 22-04-М „Долно Ябълково“; 22-05-М „Горно Ябълково“ ;22-06-М „Кабата,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</w:t>
      </w:r>
      <w:proofErr w:type="spellEnd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Средец</w:t>
      </w:r>
      <w:proofErr w:type="spellEnd"/>
    </w:p>
    <w:p w14:paraId="688F1B39" w14:textId="77777777" w:rsidR="00D97BC3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44FB8" w14:textId="77777777" w:rsidR="00D97BC3" w:rsidRPr="00C07F0D" w:rsidRDefault="00D97BC3" w:rsidP="00C60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І.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14:paraId="074322E9" w14:textId="77777777" w:rsidR="00D97BC3" w:rsidRPr="00C07F0D" w:rsidRDefault="00D97BC3" w:rsidP="00C60E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1.1.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възлага, 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се задължава срещу възнаграждение да извърши „Маркиране и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сортиментиране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дървесина на корен за ЛФ </w:t>
      </w:r>
      <w:r>
        <w:rPr>
          <w:rFonts w:ascii="Times New Roman" w:hAnsi="Times New Roman" w:cs="Times New Roman"/>
          <w:sz w:val="24"/>
          <w:szCs w:val="24"/>
          <w:lang w:eastAsia="bg-BG"/>
        </w:rPr>
        <w:t>2022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год.  на територията на Община Средец”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ОПИС на подлежащите на маркиране и </w:t>
      </w:r>
      <w:proofErr w:type="spellStart"/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сортиментиране</w:t>
      </w:r>
      <w:proofErr w:type="spellEnd"/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насаждения за ЛФ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2022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год.  на територията на Община Средец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(неразделна част от настоящия договор)</w:t>
      </w:r>
    </w:p>
    <w:p w14:paraId="359EE8B0" w14:textId="77777777" w:rsidR="00D97BC3" w:rsidRPr="00C07F0D" w:rsidRDefault="00D97BC3" w:rsidP="00C60EFB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ІІ.ЦЕНИ И НАЧИН НА ПЛАЩАНЕ</w:t>
      </w:r>
    </w:p>
    <w:p w14:paraId="2C516994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2.1. Достигнатите цени на услугата са в размери, както следва:</w:t>
      </w:r>
    </w:p>
    <w:p w14:paraId="4A4C0ABD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6244C26F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02E40AFF" w14:textId="77777777" w:rsidR="00D97BC3" w:rsidRPr="00C07F0D" w:rsidRDefault="00D97BC3" w:rsidP="00C60EFB">
      <w:pPr>
        <w:spacing w:after="0" w:line="240" w:lineRule="auto"/>
        <w:ind w:right="-83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2.2. Цената по т.2.1 се заплаща на база достигнатата единична цена и реално маркирана и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сортиментирана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дървесина по категории,  след приемане на работата с предавателно - приемателен протокол, подписан от двама представители на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един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и представяне на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сортиментна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ведемост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карнет – опис и технологичен план за всеки подотдел.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За превръщането от плътен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куб.м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дърва в пространствен, се използва коефициент на плътност 0.50 за всички дървесни видове, включени в обекта.</w:t>
      </w:r>
    </w:p>
    <w:p w14:paraId="018696FB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2.3. Заплащането на услугата се извършва два пъти месечно, след 1-во и 15-то число на месеца, в срок до 7 /седем/ календарни дни, считано от представянето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страна на изпълнителя на подписан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предавателно - приемателен протокол и фактура към него в счетоводството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14:paraId="235AD376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2.4. Плащанията по настоящия договор ще се извършват по банков път, по посочена в нарочна декларация сметка от ИЗПЪЛНИТЕЛЯ, подписана в деня на подписване на настоящия договор.</w:t>
      </w:r>
    </w:p>
    <w:p w14:paraId="6E6F09C9" w14:textId="77777777" w:rsidR="00D97BC3" w:rsidRPr="00C07F0D" w:rsidRDefault="00D97BC3" w:rsidP="00C60EFB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2.5. Гаранцията за изпълнение на договора се връща след подписване на констативни протоколи за проверка на извършеното маркиране във всички подотдели на обекта.</w:t>
      </w:r>
    </w:p>
    <w:p w14:paraId="34D74C5C" w14:textId="77777777" w:rsidR="00D97BC3" w:rsidRPr="00C07F0D" w:rsidRDefault="00D97BC3" w:rsidP="00C60EFB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III.ПРАВА И ЗАДЪЛЖЕНИЯ НА ВЪЗЛОЖИТЕЛЯ.</w:t>
      </w:r>
    </w:p>
    <w:p w14:paraId="429929AF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заплаща в срок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дължимите по настоящия договор суми.</w:t>
      </w:r>
    </w:p>
    <w:p w14:paraId="08E0E443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3.2. Да предостави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необходимите документи, свързани с изпълнението на дейността и да не възпрепятства изпълнението на договора.</w:t>
      </w:r>
    </w:p>
    <w:p w14:paraId="36A18EF8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3.3. Да оказва текущ контрол върху извършената работа по договора и да изисква представяне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на изготвените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сортиментни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ведомости и технологични планове след маркирането на всеки подотдел.</w:t>
      </w:r>
    </w:p>
    <w:p w14:paraId="6EF69582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3.4. Да осигури свой представител при приемане на извършената работа и за изготвяне на констативен протокол за проверка на извършеното маркиране.</w:t>
      </w:r>
    </w:p>
    <w:p w14:paraId="04D29F21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3.5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в случай на поискана помощ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отстраняване на възникнали обстоятелства, препятстващи изпълнението на договора, да окаже съдействие за премахване на причините за изпълнение.</w:t>
      </w:r>
    </w:p>
    <w:p w14:paraId="1F2F750E" w14:textId="77777777" w:rsidR="00D97BC3" w:rsidRPr="00C07F0D" w:rsidRDefault="00D97BC3" w:rsidP="00C60E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3.6. Гаранцията за участие се трансформира в гаранция за изпълнение на договора. Същата се възстановява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, че извърши възложените дейности качествено и в срок , съгласно разпоредбите на настоящия договор.</w:t>
      </w:r>
    </w:p>
    <w:p w14:paraId="7AAA592C" w14:textId="77777777" w:rsidR="00D97BC3" w:rsidRPr="00C07F0D" w:rsidRDefault="00D97BC3" w:rsidP="00C60E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3.7.Възложителят има право да задържи гаранцията за изпълнение на Договора, в случай че констатира неизпълнение на което и да е задълженията от страна на изпълнителя, изрично посочени в раздел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IV,от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точка 4.1 до 4.15 вкл. от настоящият Договор.</w:t>
      </w:r>
    </w:p>
    <w:p w14:paraId="742BEAF0" w14:textId="77777777" w:rsidR="00D97BC3" w:rsidRPr="00C07F0D" w:rsidRDefault="00D97BC3" w:rsidP="00C60E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3E0E010" w14:textId="77777777" w:rsidR="00D97BC3" w:rsidRPr="00C07F0D" w:rsidRDefault="00D97BC3" w:rsidP="00C60EFB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IV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ПРАВА И ЗЪДЪЛЖЕНИЯ НА ИЗПЪЛНИТЕЛЯ</w:t>
      </w:r>
    </w:p>
    <w:p w14:paraId="7500AEC9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започне изпълнение на договора в 3 /три/ дневен срок от сключване му .</w:t>
      </w:r>
    </w:p>
    <w:p w14:paraId="363E4138" w14:textId="77777777" w:rsidR="00D97BC3" w:rsidRPr="007C0454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4.2. </w:t>
      </w:r>
      <w:r w:rsidRPr="000276C9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Да извърши маркирането и </w:t>
      </w:r>
      <w:proofErr w:type="spellStart"/>
      <w:r w:rsidRPr="000276C9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сортиментирането</w:t>
      </w:r>
      <w:proofErr w:type="spellEnd"/>
      <w:r w:rsidRPr="000276C9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на дървесина на корен  в посочените в описа насаждения най-късно до 30.06.2022год., като се задължава </w:t>
      </w:r>
      <w:r w:rsidRPr="000276C9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</w:t>
      </w:r>
      <w:r w:rsidRPr="007C04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късно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срок </w:t>
      </w:r>
      <w:r w:rsidRPr="007C0454">
        <w:rPr>
          <w:rFonts w:ascii="Times New Roman" w:hAnsi="Times New Roman" w:cs="Times New Roman"/>
          <w:b/>
          <w:bCs/>
          <w:sz w:val="24"/>
          <w:szCs w:val="24"/>
          <w:u w:val="single"/>
        </w:rPr>
        <w:t>до  15.05.2022 год.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да извърши маркирането на </w:t>
      </w:r>
      <w:r w:rsidRPr="000276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50 %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/петдесет процента/ </w:t>
      </w:r>
      <w:r w:rsidRPr="000276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включеният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общ </w:t>
      </w:r>
      <w:r w:rsidRPr="000276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обем дървесина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обекта</w:t>
      </w:r>
      <w:r w:rsidRPr="007C045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D58BFEA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4.3. Да извърши маркирането и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сортиментирането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дървесина на корен съгласно изискванията на Закона за горите и Наредбата №8 от 5 Август 2011 год. за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сечите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горите.</w:t>
      </w:r>
    </w:p>
    <w:p w14:paraId="20C71AD3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4.4. Да осигури присъствието на лицензирания си лесовъд при изготвяне на всички предавателно - приемателни и констативни протоколи.</w:t>
      </w:r>
    </w:p>
    <w:p w14:paraId="115CC794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4.5. Да спазва изискванията на действащите нормативни документи за техническа безопасност и охрана на труда и да носи отговорност при злополука с наети от него лица.</w:t>
      </w:r>
    </w:p>
    <w:p w14:paraId="2F6131B6" w14:textId="77777777" w:rsidR="00D97BC3" w:rsidRPr="00C07F0D" w:rsidRDefault="00D97BC3" w:rsidP="00C60EFB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4.6.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няма право да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преотстъпва правата си по настоящия договор на трети лица.</w:t>
      </w:r>
    </w:p>
    <w:p w14:paraId="3EBCEEC1" w14:textId="77777777" w:rsidR="00D97BC3" w:rsidRPr="00C07F0D" w:rsidRDefault="00D97BC3" w:rsidP="00C60EF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4.7. За извършеното маркиране се изготвя карнет-опис по образец, утвърден от изпълнителния директор на Изпълнителната агенция по горите от лице, регистрирано в публичния регистър за упражняване на лесовъдска практика по чл. 235 от Закона за горите.</w:t>
      </w:r>
    </w:p>
    <w:p w14:paraId="71204192" w14:textId="77777777" w:rsidR="00D97BC3" w:rsidRPr="00C07F0D" w:rsidRDefault="00D97BC3" w:rsidP="00C60EF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4.8. Изчисляването на обема и категориите на маркираната дървесина  да се извършва по утвърдена от изпълнителния директор на Изпълнителната агенция по горите нормативно-справочна база, чрез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сортиментна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ведомост. Резултатът от изчисляването се вписва в карнет-описа. </w:t>
      </w:r>
    </w:p>
    <w:p w14:paraId="7D80679C" w14:textId="77777777" w:rsidR="00D97BC3" w:rsidRPr="00C07F0D" w:rsidRDefault="00D97BC3" w:rsidP="00C60EF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4.9.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Сортиментна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ведомост  да се изготвя по образец, утвърден от изпълнителния директор на Изпълнителната агенция по горите, която е неразделна част от карнет-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описа и е задължителна за всички насаждения, в които ще се провеждат сечи с материален добив.</w:t>
      </w:r>
    </w:p>
    <w:p w14:paraId="4213C954" w14:textId="77777777" w:rsidR="00D97BC3" w:rsidRPr="00C07F0D" w:rsidRDefault="00D97BC3" w:rsidP="00C60EF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4.10 Да се изготви технологичният план по чл. 53 от НСГ от лице, регистрирано в публичния регистър за упражняване на лесовъдска практика по чл. 235 от Закона за горите.</w:t>
      </w:r>
    </w:p>
    <w:p w14:paraId="0C1F6686" w14:textId="77777777" w:rsidR="00D97BC3" w:rsidRPr="00C07F0D" w:rsidRDefault="00D97BC3" w:rsidP="00C60EF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4.11 Водене на реален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маркировачен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карнетен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опис на терен по време на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маркирането,който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отразява брой маркирани дървета (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годни,негодни,полугодни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) и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сътветния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им диаметър на височина 1.30 см. от лице, регистрирано в публичния регистър за упражняване на лесовъдска практика по чл. 235 от Закона за горите.</w:t>
      </w:r>
    </w:p>
    <w:p w14:paraId="2BACCF57" w14:textId="77777777" w:rsidR="00D97BC3" w:rsidRPr="00C07F0D" w:rsidRDefault="00D97BC3" w:rsidP="00C60EF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F9AF9F9" w14:textId="77777777" w:rsidR="00D97BC3" w:rsidRPr="00C07F0D" w:rsidRDefault="00D97BC3" w:rsidP="00C60EF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4.12. Да се оставят от  3 до 5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биотопни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дървета на един хектар, както и жизнени и с добре развити корони единични или групи дървета от редки дървесни видове, трайно обозначени на терена с видим знак на височина 130 см по начин,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неувреждащ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кората. Начинът на отбелязване се отразява в карнет-описа и технологичния план за добив на дървесина. </w:t>
      </w:r>
    </w:p>
    <w:p w14:paraId="1774963C" w14:textId="77777777" w:rsidR="00D97BC3" w:rsidRPr="00C07F0D" w:rsidRDefault="00D97BC3" w:rsidP="00C60EF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4.13.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Извозните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пътища и технологичните просеки се ограничават с видим знак върху оставащите на корен дървета. на височина 130 см по начин,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неувреждащ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кората. Начинът на отбелязване се отразява в карнет-описа и технологичния план за добив на дървесина. </w:t>
      </w:r>
    </w:p>
    <w:p w14:paraId="6EB427ED" w14:textId="77777777" w:rsidR="00D97BC3" w:rsidRPr="00C07F0D" w:rsidRDefault="00D97BC3" w:rsidP="00C60EF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4.14. Маркирането да се извърши само когато границите на имота с други собственици са трайно обозначени на терена, което се отразява писмено в карнет-описа.</w:t>
      </w:r>
    </w:p>
    <w:p w14:paraId="106CAEC7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4.15. Да се спазват условията и реда за маркиране в раздел II от наредба № 8 от 05.08.2011г.за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сечите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горите.</w:t>
      </w:r>
    </w:p>
    <w:p w14:paraId="3479CF8D" w14:textId="77777777" w:rsidR="00D97BC3" w:rsidRPr="00C07F0D" w:rsidRDefault="00D97BC3" w:rsidP="00C60EFB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401C2419" w14:textId="77777777" w:rsidR="00D97BC3" w:rsidRPr="00C07F0D" w:rsidRDefault="00D97BC3" w:rsidP="00C60EFB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СЪОБЩЕНИЯ</w:t>
      </w:r>
    </w:p>
    <w:p w14:paraId="12A19EB0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5.1. Всички съобщения и уведомления, включително и за разваляне на договора ще се извършват в писмена форма /чрез факс, препоръчана поща или на ръка в деловодството на Община Средец/.</w:t>
      </w:r>
    </w:p>
    <w:p w14:paraId="5D5183FA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5.2. При промяна на адреса за кореспонденция на някоя от страните по договора, същата е длъжна в седемдневен срок да информира другата страна.</w:t>
      </w:r>
    </w:p>
    <w:p w14:paraId="1B40F6F3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5.3. Адрес за кореспонденция:</w:t>
      </w:r>
    </w:p>
    <w:p w14:paraId="264E75B0" w14:textId="77777777" w:rsidR="00D97BC3" w:rsidRPr="00C07F0D" w:rsidRDefault="00D97BC3" w:rsidP="00C60EFB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5.3.1.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: гр. Средец,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>.”Васил Коларов” № 29, административна сграда на ОП „ОБЩИНСКИ ГОРИ” Средец</w:t>
      </w:r>
    </w:p>
    <w:p w14:paraId="2B059743" w14:textId="77777777" w:rsidR="00D97BC3" w:rsidRPr="00C07F0D" w:rsidRDefault="00D97BC3" w:rsidP="00C60EFB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5.3.2.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Изпълнителя: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</w:p>
    <w:p w14:paraId="1088B345" w14:textId="77777777" w:rsidR="00D97BC3" w:rsidRPr="00C07F0D" w:rsidRDefault="00D97BC3" w:rsidP="00C60EFB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7520DF2" w14:textId="77777777" w:rsidR="00D97BC3" w:rsidRPr="00C07F0D" w:rsidRDefault="00D97BC3" w:rsidP="00C60EFB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VI.ПРЕКРАТЯВАНЕ НА ДОГОВОРА</w:t>
      </w:r>
    </w:p>
    <w:p w14:paraId="51EDD960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 Настоящият договор може да бъде прекратен:</w:t>
      </w:r>
    </w:p>
    <w:p w14:paraId="2CB91743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6.1.1. Незабавно и едностранно от страна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без да дължи неустойки и обезщетение за пропуснати ползи, след констатирано нарушение по ЗГ при изпълнение на настоящия договор, като гаранцията за изпълнение не се връща.</w:t>
      </w:r>
    </w:p>
    <w:p w14:paraId="53BE2195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6.1.2. С изтичане срока на договора.</w:t>
      </w:r>
    </w:p>
    <w:p w14:paraId="401B2C78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6.1.3. По взаимно съгласие на страните, изразено в писмена форма.</w:t>
      </w:r>
    </w:p>
    <w:p w14:paraId="6D85BB2D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6.2. Страната не отговаря за неизпълнението на задълженията си по настоящия договор, ако то се дължи на непреодолима сила.</w:t>
      </w:r>
    </w:p>
    <w:p w14:paraId="3E6AA768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6.3.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 договора с едностранно писмено уведомление, без да дължи неустойки за вреди и обезщетение за пропуснати ползи, като гаранцията за изпълнение на договора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се задържа и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 се връща, в следните случаи:</w:t>
      </w:r>
    </w:p>
    <w:p w14:paraId="1CA51694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6.5.1. В случай, че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 спази сроковете по т.4.1 и т.4.2.</w:t>
      </w:r>
    </w:p>
    <w:p w14:paraId="045FDE6C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6.5.2. При неспазване на ЗГ и подзаконовите актове по неговото прилагане.</w:t>
      </w:r>
    </w:p>
    <w:p w14:paraId="6CE4809E" w14:textId="77777777" w:rsidR="00D97BC3" w:rsidRPr="00C07F0D" w:rsidRDefault="00D97BC3" w:rsidP="00C60EFB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6.5.3. В случай, че по време на действието на договора, в резултат на настъпила промяна в обстоятелствата,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вече не отговаря на изискванията, обявени от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при избора на изпълнител.</w:t>
      </w:r>
    </w:p>
    <w:p w14:paraId="15270DC2" w14:textId="77777777" w:rsidR="00D97BC3" w:rsidRPr="00C07F0D" w:rsidRDefault="00D97BC3" w:rsidP="00C60EFB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VIІ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САНКЦИИ И НЕУСТОЙКИ</w:t>
      </w:r>
    </w:p>
    <w:p w14:paraId="164795BC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7.1.При неизпълнение на сроковете, посочени в т.4.2,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неустойка в размер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0.5% върху остатъчната стойност по договора за всеки просрочен ден, но не повече от 5% от стойността на обекта.</w:t>
      </w:r>
    </w:p>
    <w:p w14:paraId="534800FF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7.2.При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забава от страна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по заплащане на уговорените в настоящия договор суми, той дължи неустойка в размер на 0.1% от стойността по договора за всеки просрочен ден, но не повече от 5% от стойността на обекта.</w:t>
      </w:r>
    </w:p>
    <w:p w14:paraId="0C5B1D38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7.3.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дължи неустойка за неосъществен контрол при всяко констатирано с акт нарушение по ЗГ, извършено от лице, с което е в договорни отношения и нарушението е извършено в насаждение, включено в обекта.</w:t>
      </w:r>
    </w:p>
    <w:p w14:paraId="1E7C9402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7.3.1.Размерът на неустойката е равен на размера на причинената с нарушението щета.</w:t>
      </w:r>
    </w:p>
    <w:p w14:paraId="2C46E014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7.3.2.Заплащането на неустойката се извършва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тридневен срок от датата на получаване на уведомителното писмо.</w:t>
      </w:r>
    </w:p>
    <w:p w14:paraId="360F2074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7.4. При виновно, некачествено извършване на маркирането,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отстрани дефектите, в указан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срок. В противен случай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нейното приемане, като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дължи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неустойка в размер на 2% от стойността на некачествено извършената работа.</w:t>
      </w:r>
    </w:p>
    <w:p w14:paraId="7D5CDD06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7.5.При пълно неизпълнение на задълженията на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както и в случай, че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не извърши маркиране на  цялото количество дървесина ,определено със Заповедта за откриване на конкурса, гаранцията за изпълнение на договора се задържа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14:paraId="6E983C0B" w14:textId="77777777" w:rsidR="00D97BC3" w:rsidRPr="00C07F0D" w:rsidRDefault="00D97BC3" w:rsidP="00C60E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7.6.Всяка от страните по договора има право да търси обезщетение за действително причинени вреди и пропуснати ползи от неизпълнението на задълженията на другата страна по договора на общо основание и на уговорените в настоящия раздел санкции и неустойки.</w:t>
      </w:r>
    </w:p>
    <w:p w14:paraId="61445E6A" w14:textId="77777777" w:rsidR="00D97BC3" w:rsidRPr="00C07F0D" w:rsidRDefault="00D97BC3" w:rsidP="00C60E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VІІІ.ДОПЪЛНИТЕЛНИ И ЗАКЛЮЧИТЕЛНИ  РАЗПОРЕДБИ</w:t>
      </w:r>
    </w:p>
    <w:p w14:paraId="16E7026B" w14:textId="77777777" w:rsidR="00D97BC3" w:rsidRPr="00C07F0D" w:rsidRDefault="00D97BC3" w:rsidP="00C60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8.1.</w:t>
      </w:r>
      <w:r w:rsidRPr="00C07F0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"Форсмажорно обстоятелство" е обстоятелство от извънреден характер, което е възникнало след сключване на договора, което не е могло да бъде предвидено и не зависи от волята на страните, като: природни бедствия, производствени аварии, военни действия, ембарго, правителствени забрани, стачки, бунтове, безредици и др.</w:t>
      </w:r>
    </w:p>
    <w:p w14:paraId="37548AA7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8.2.Настоящият договор влиза в сила от деня на подписването му и от двете страни.</w:t>
      </w:r>
    </w:p>
    <w:p w14:paraId="415802F5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8.3.Всички допълнителни споразумения по изпълнението на договора се отразяват в писмени анекси.</w:t>
      </w:r>
    </w:p>
    <w:p w14:paraId="6876461F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8.4.Доколкото в този договор не е уговорено друго, отношенията между страните се уреждат съгласно съответните разпоредби на ЗЗД, както и всички  законови и подзаконови нормативни разпоредби, действащи към съответния момент в срока по т.1.3, свързани с предмета по т.1.1. на  настоящия договор.</w:t>
      </w:r>
    </w:p>
    <w:p w14:paraId="1C6CFA4A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8.5.Страните се споразумяват да разрешават всички спорни въпроси по повод изпълнението на договора с постигане на взаимно съгласие, а ако това е невъзможно, спорът ще се разрешава по съдебен  ред, съгласно действащото законодателство.</w:t>
      </w:r>
    </w:p>
    <w:p w14:paraId="1BCAB95C" w14:textId="77777777" w:rsidR="00D97BC3" w:rsidRPr="00C07F0D" w:rsidRDefault="00D97BC3" w:rsidP="00C6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8.6.За неуредените с този договор въпроси се прилагат разпоредбите на  действащото законодателство на Република България.</w:t>
      </w:r>
    </w:p>
    <w:p w14:paraId="4B35B50B" w14:textId="77777777" w:rsidR="00D97BC3" w:rsidRPr="00C07F0D" w:rsidRDefault="00D97BC3" w:rsidP="00C60EFB">
      <w:pPr>
        <w:autoSpaceDE w:val="0"/>
        <w:autoSpaceDN w:val="0"/>
        <w:adjustRightInd w:val="0"/>
        <w:spacing w:after="0" w:line="240" w:lineRule="auto"/>
        <w:ind w:left="140" w:firstLine="56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8.7.Настоящият договор се подписа в два оригинални екземпляра – по един за всяка една от страните. </w:t>
      </w:r>
    </w:p>
    <w:p w14:paraId="666F50CB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77B67DE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44C8D9C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Настоящия договор се подписа в два еднообразни екземпляра по един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p w14:paraId="77E16AF7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DD18902" w14:textId="77777777" w:rsidR="00D97BC3" w:rsidRPr="00C07F0D" w:rsidRDefault="00D97BC3" w:rsidP="00C60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0A81CE33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ВЪЗЛОЖИТЕЛ:                                                                             ИЗПЪЛНИТЕЛ:</w:t>
      </w:r>
    </w:p>
    <w:p w14:paraId="30D01E0B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                                                                         </w:t>
      </w:r>
    </w:p>
    <w:p w14:paraId="3B1D6995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ОБЩИНА СРЕДЕЦ …………………..                                           УПРАВИТЕЛ:</w:t>
      </w:r>
    </w:p>
    <w:p w14:paraId="72684DF2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/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инж.Ив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C07F0D">
        <w:rPr>
          <w:rFonts w:ascii="Times New Roman" w:hAnsi="Times New Roman" w:cs="Times New Roman"/>
          <w:sz w:val="24"/>
          <w:szCs w:val="24"/>
          <w:lang w:eastAsia="bg-BG"/>
        </w:rPr>
        <w:t>Жабов</w:t>
      </w:r>
      <w:proofErr w:type="spellEnd"/>
      <w:r w:rsidRPr="00C07F0D">
        <w:rPr>
          <w:rFonts w:ascii="Times New Roman" w:hAnsi="Times New Roman" w:cs="Times New Roman"/>
          <w:sz w:val="24"/>
          <w:szCs w:val="24"/>
          <w:lang w:eastAsia="bg-BG"/>
        </w:rPr>
        <w:t>/                                                               / ………… /</w:t>
      </w:r>
    </w:p>
    <w:p w14:paraId="26832E6F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19912FF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87A7CBB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E0FDF56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sz w:val="24"/>
          <w:szCs w:val="24"/>
          <w:lang w:eastAsia="bg-BG"/>
        </w:rPr>
        <w:t>т. с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четоводител: ………………</w:t>
      </w:r>
    </w:p>
    <w:p w14:paraId="51F7B212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/………………../                         </w:t>
      </w:r>
    </w:p>
    <w:p w14:paraId="26772F7D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</w:p>
    <w:p w14:paraId="456584CF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</w:t>
      </w:r>
    </w:p>
    <w:p w14:paraId="62A4CE17" w14:textId="77777777" w:rsidR="00D97BC3" w:rsidRPr="00C07F0D" w:rsidRDefault="00D97BC3" w:rsidP="00C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78340D7" w14:textId="77777777" w:rsidR="00D97BC3" w:rsidRPr="00C07F0D" w:rsidRDefault="00D97BC3" w:rsidP="00C6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15B54F1" w14:textId="77777777" w:rsidR="00D97BC3" w:rsidRPr="00C07F0D" w:rsidRDefault="00D97BC3" w:rsidP="00C6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7D67D6A" w14:textId="77777777" w:rsidR="00D97BC3" w:rsidRPr="00C07F0D" w:rsidRDefault="00D97BC3" w:rsidP="00C60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A961983" w14:textId="77777777" w:rsidR="00D97BC3" w:rsidRPr="00C07F0D" w:rsidRDefault="00D97BC3" w:rsidP="00C60EFB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5D6D71" w14:textId="77777777" w:rsidR="00D97BC3" w:rsidRPr="00C07F0D" w:rsidRDefault="00D97BC3" w:rsidP="00C60EFB"/>
    <w:p w14:paraId="1A3C3A08" w14:textId="77777777" w:rsidR="00D97BC3" w:rsidRPr="00C07F0D" w:rsidRDefault="00D97BC3" w:rsidP="00C60EFB"/>
    <w:p w14:paraId="138AFE4E" w14:textId="77777777" w:rsidR="00D97BC3" w:rsidRPr="00C07F0D" w:rsidRDefault="00D97BC3" w:rsidP="00C60EFB"/>
    <w:p w14:paraId="564AAF0E" w14:textId="77777777" w:rsidR="00D97BC3" w:rsidRDefault="00D97BC3" w:rsidP="00C60EFB"/>
    <w:p w14:paraId="0A2A992F" w14:textId="77777777" w:rsidR="00D97BC3" w:rsidRDefault="00D97BC3"/>
    <w:sectPr w:rsidR="00D97BC3" w:rsidSect="009E1E6C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031D4"/>
    <w:multiLevelType w:val="singleLevel"/>
    <w:tmpl w:val="9D765064"/>
    <w:lvl w:ilvl="0">
      <w:start w:val="2"/>
      <w:numFmt w:val="decimal"/>
      <w:pStyle w:val="Heading7"/>
      <w:lvlText w:val="%1"/>
      <w:lvlJc w:val="left"/>
      <w:pPr>
        <w:tabs>
          <w:tab w:val="num" w:pos="1680"/>
        </w:tabs>
        <w:ind w:left="16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94"/>
    <w:rsid w:val="000276C9"/>
    <w:rsid w:val="00075867"/>
    <w:rsid w:val="00090328"/>
    <w:rsid w:val="000A4572"/>
    <w:rsid w:val="000F6C4F"/>
    <w:rsid w:val="00103C09"/>
    <w:rsid w:val="001168D3"/>
    <w:rsid w:val="00134373"/>
    <w:rsid w:val="001E1847"/>
    <w:rsid w:val="002B0069"/>
    <w:rsid w:val="002B4FCC"/>
    <w:rsid w:val="00303D09"/>
    <w:rsid w:val="003043AC"/>
    <w:rsid w:val="00304E19"/>
    <w:rsid w:val="00311894"/>
    <w:rsid w:val="003928DF"/>
    <w:rsid w:val="003C021E"/>
    <w:rsid w:val="003D60F2"/>
    <w:rsid w:val="00480F75"/>
    <w:rsid w:val="00486AE8"/>
    <w:rsid w:val="00571D85"/>
    <w:rsid w:val="005E5100"/>
    <w:rsid w:val="005F2792"/>
    <w:rsid w:val="00621BFF"/>
    <w:rsid w:val="00634C8B"/>
    <w:rsid w:val="00656034"/>
    <w:rsid w:val="006A50CB"/>
    <w:rsid w:val="007C0454"/>
    <w:rsid w:val="007F7458"/>
    <w:rsid w:val="00802BAB"/>
    <w:rsid w:val="00807B0F"/>
    <w:rsid w:val="008703DC"/>
    <w:rsid w:val="008B5CE8"/>
    <w:rsid w:val="00901BFC"/>
    <w:rsid w:val="00907142"/>
    <w:rsid w:val="00915099"/>
    <w:rsid w:val="00921D0A"/>
    <w:rsid w:val="00960DCC"/>
    <w:rsid w:val="009731B0"/>
    <w:rsid w:val="00974CD6"/>
    <w:rsid w:val="009E1E6C"/>
    <w:rsid w:val="00A04809"/>
    <w:rsid w:val="00A65AF0"/>
    <w:rsid w:val="00AC02A1"/>
    <w:rsid w:val="00AD6EF5"/>
    <w:rsid w:val="00AF2C69"/>
    <w:rsid w:val="00B2071C"/>
    <w:rsid w:val="00B22100"/>
    <w:rsid w:val="00B229EF"/>
    <w:rsid w:val="00B33927"/>
    <w:rsid w:val="00B368D1"/>
    <w:rsid w:val="00B41CC4"/>
    <w:rsid w:val="00B84DD4"/>
    <w:rsid w:val="00B94C0A"/>
    <w:rsid w:val="00C07F0D"/>
    <w:rsid w:val="00C24E66"/>
    <w:rsid w:val="00C609E5"/>
    <w:rsid w:val="00C60EFB"/>
    <w:rsid w:val="00CA07D9"/>
    <w:rsid w:val="00CB548A"/>
    <w:rsid w:val="00CC797B"/>
    <w:rsid w:val="00D15770"/>
    <w:rsid w:val="00D876EE"/>
    <w:rsid w:val="00D97BC3"/>
    <w:rsid w:val="00E60B84"/>
    <w:rsid w:val="00EF0298"/>
    <w:rsid w:val="00F16982"/>
    <w:rsid w:val="00F620A1"/>
    <w:rsid w:val="00F93CD8"/>
    <w:rsid w:val="00F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779AFADA"/>
  <w15:docId w15:val="{6B2A3B16-7F4A-F048-85DB-17E1128C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F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E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E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EFB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0EF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0EFB"/>
    <w:pPr>
      <w:keepNext/>
      <w:spacing w:after="0" w:line="240" w:lineRule="auto"/>
      <w:ind w:left="135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0E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0EFB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0EF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0EF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EF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0EFB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0EFB"/>
    <w:rPr>
      <w:rFonts w:ascii="Arial" w:hAnsi="Arial" w:cs="Arial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0EFB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0EFB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0EF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0EF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60EFB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60EFB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60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60EF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C6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60EF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0E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60EF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0EFB"/>
    <w:rPr>
      <w:rFonts w:ascii="Calibri" w:hAnsi="Calibri" w:cs="Calibri"/>
    </w:rPr>
  </w:style>
  <w:style w:type="paragraph" w:styleId="Caption">
    <w:name w:val="caption"/>
    <w:basedOn w:val="Normal"/>
    <w:next w:val="Normal"/>
    <w:uiPriority w:val="99"/>
    <w:qFormat/>
    <w:rsid w:val="00C60EF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Title">
    <w:name w:val="Title"/>
    <w:basedOn w:val="Normal"/>
    <w:link w:val="TitleChar"/>
    <w:uiPriority w:val="99"/>
    <w:qFormat/>
    <w:rsid w:val="00C60E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60EFB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6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0EFB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60EFB"/>
    <w:pPr>
      <w:spacing w:after="0" w:line="240" w:lineRule="auto"/>
      <w:ind w:left="6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0EF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60EF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0EFB"/>
    <w:rPr>
      <w:rFonts w:ascii="Tahoma" w:hAnsi="Tahoma" w:cs="Tahoma"/>
      <w:sz w:val="16"/>
      <w:szCs w:val="16"/>
      <w:lang w:eastAsia="bg-BG"/>
    </w:rPr>
  </w:style>
  <w:style w:type="paragraph" w:styleId="BodyText2">
    <w:name w:val="Body Text 2"/>
    <w:basedOn w:val="Normal"/>
    <w:link w:val="BodyText2Char"/>
    <w:uiPriority w:val="99"/>
    <w:semiHidden/>
    <w:rsid w:val="00C60E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60EFB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60E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60EFB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60EFB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60EFB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60EF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60EFB"/>
    <w:rPr>
      <w:rFonts w:ascii="Times New Roman" w:hAnsi="Times New Roman" w:cs="Times New Roman"/>
    </w:rPr>
  </w:style>
  <w:style w:type="paragraph" w:styleId="BlockText">
    <w:name w:val="Block Text"/>
    <w:basedOn w:val="Normal"/>
    <w:uiPriority w:val="99"/>
    <w:semiHidden/>
    <w:rsid w:val="00C60EFB"/>
    <w:pPr>
      <w:spacing w:after="0" w:line="240" w:lineRule="auto"/>
      <w:ind w:left="180" w:right="-1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60E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60EFB"/>
    <w:rPr>
      <w:rFonts w:ascii="Tahoma" w:hAnsi="Tahoma" w:cs="Tahoma"/>
      <w:sz w:val="20"/>
      <w:szCs w:val="20"/>
      <w:shd w:val="clear" w:color="auto" w:fill="00008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6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EFB"/>
    <w:rPr>
      <w:rFonts w:ascii="Tahoma" w:hAnsi="Tahoma" w:cs="Tahoma"/>
      <w:sz w:val="16"/>
      <w:szCs w:val="16"/>
    </w:rPr>
  </w:style>
  <w:style w:type="paragraph" w:customStyle="1" w:styleId="xl25">
    <w:name w:val="xl25"/>
    <w:basedOn w:val="Normal"/>
    <w:uiPriority w:val="99"/>
    <w:semiHidden/>
    <w:rsid w:val="00C60EFB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99"/>
    <w:semiHidden/>
    <w:rsid w:val="00C60EFB"/>
    <w:pPr>
      <w:ind w:left="720"/>
    </w:pPr>
    <w:rPr>
      <w:rFonts w:eastAsia="Times New Roman"/>
      <w:lang w:eastAsia="bg-BG"/>
    </w:rPr>
  </w:style>
  <w:style w:type="paragraph" w:customStyle="1" w:styleId="firstline">
    <w:name w:val="firstline"/>
    <w:basedOn w:val="Normal"/>
    <w:uiPriority w:val="99"/>
    <w:semiHidden/>
    <w:rsid w:val="00C60EFB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0">
    <w:name w:val="style0"/>
    <w:basedOn w:val="Normal"/>
    <w:uiPriority w:val="99"/>
    <w:semiHidden/>
    <w:rsid w:val="00C60EFB"/>
    <w:pPr>
      <w:suppressAutoHyphens/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al"/>
    <w:autoRedefine/>
    <w:uiPriority w:val="99"/>
    <w:semiHidden/>
    <w:rsid w:val="00C60EFB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paragraph" w:customStyle="1" w:styleId="Style">
    <w:name w:val="Style"/>
    <w:uiPriority w:val="99"/>
    <w:semiHidden/>
    <w:rsid w:val="00C60EFB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Изнесен текст Знак1"/>
    <w:basedOn w:val="DefaultParagraphFont"/>
    <w:uiPriority w:val="99"/>
    <w:semiHidden/>
    <w:rsid w:val="00C60EFB"/>
    <w:rPr>
      <w:rFonts w:ascii="Tahoma" w:hAnsi="Tahoma" w:cs="Tahoma"/>
      <w:sz w:val="16"/>
      <w:szCs w:val="16"/>
      <w:lang w:val="ru-RU" w:eastAsia="en-US"/>
    </w:rPr>
  </w:style>
  <w:style w:type="character" w:customStyle="1" w:styleId="10">
    <w:name w:val="Подзаглавие Знак1"/>
    <w:basedOn w:val="DefaultParagraphFont"/>
    <w:uiPriority w:val="99"/>
    <w:rsid w:val="00C60EFB"/>
    <w:rPr>
      <w:rFonts w:ascii="Cambria" w:hAnsi="Cambria" w:cs="Cambria"/>
      <w:i/>
      <w:iCs/>
      <w:color w:val="auto"/>
      <w:spacing w:val="15"/>
      <w:sz w:val="24"/>
      <w:szCs w:val="24"/>
      <w:lang w:val="ru-RU" w:eastAsia="en-US"/>
    </w:rPr>
  </w:style>
  <w:style w:type="character" w:customStyle="1" w:styleId="CharChar9">
    <w:name w:val="Char Char9"/>
    <w:uiPriority w:val="99"/>
    <w:rsid w:val="00C60EFB"/>
    <w:rPr>
      <w:rFonts w:ascii="Calibri" w:hAnsi="Calibri" w:cs="Calibri"/>
      <w:lang w:eastAsia="bg-BG"/>
    </w:rPr>
  </w:style>
  <w:style w:type="character" w:customStyle="1" w:styleId="CharChar8">
    <w:name w:val="Char Char8"/>
    <w:uiPriority w:val="99"/>
    <w:rsid w:val="00C60EFB"/>
    <w:rPr>
      <w:rFonts w:ascii="Calibri" w:hAnsi="Calibri" w:cs="Calibri"/>
      <w:lang w:eastAsia="bg-BG"/>
    </w:rPr>
  </w:style>
  <w:style w:type="character" w:customStyle="1" w:styleId="CharChar15">
    <w:name w:val="Char Char15"/>
    <w:uiPriority w:val="99"/>
    <w:locked/>
    <w:rsid w:val="00C60EF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14">
    <w:name w:val="Char Char14"/>
    <w:uiPriority w:val="99"/>
    <w:semiHidden/>
    <w:locked/>
    <w:rsid w:val="00C60EF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13">
    <w:name w:val="Char Char13"/>
    <w:uiPriority w:val="99"/>
    <w:semiHidden/>
    <w:locked/>
    <w:rsid w:val="00C60EFB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CharChar12">
    <w:name w:val="Char Char12"/>
    <w:uiPriority w:val="99"/>
    <w:semiHidden/>
    <w:locked/>
    <w:rsid w:val="00C60EFB"/>
    <w:rPr>
      <w:b/>
      <w:bCs/>
      <w:sz w:val="28"/>
      <w:szCs w:val="28"/>
      <w:lang w:val="en-US" w:eastAsia="en-US"/>
    </w:rPr>
  </w:style>
  <w:style w:type="character" w:customStyle="1" w:styleId="CharChar11">
    <w:name w:val="Char Char11"/>
    <w:uiPriority w:val="99"/>
    <w:locked/>
    <w:rsid w:val="00C60EFB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CharChar5">
    <w:name w:val="Char Char5"/>
    <w:uiPriority w:val="99"/>
    <w:locked/>
    <w:rsid w:val="00C60EFB"/>
    <w:rPr>
      <w:rFonts w:ascii="Calibri" w:hAnsi="Calibri" w:cs="Calibri"/>
      <w:sz w:val="22"/>
      <w:szCs w:val="22"/>
      <w:lang w:val="bg-BG" w:eastAsia="bg-BG"/>
    </w:rPr>
  </w:style>
  <w:style w:type="character" w:customStyle="1" w:styleId="CharChar6">
    <w:name w:val="Char Char6"/>
    <w:uiPriority w:val="99"/>
    <w:locked/>
    <w:rsid w:val="00C60EFB"/>
    <w:rPr>
      <w:rFonts w:ascii="Calibri" w:hAnsi="Calibri" w:cs="Calibri"/>
      <w:sz w:val="22"/>
      <w:szCs w:val="22"/>
      <w:lang w:val="bg-BG" w:eastAsia="bg-BG"/>
    </w:rPr>
  </w:style>
  <w:style w:type="character" w:customStyle="1" w:styleId="CharChar1">
    <w:name w:val="Char Char1"/>
    <w:uiPriority w:val="99"/>
    <w:locked/>
    <w:rsid w:val="00C60EFB"/>
    <w:rPr>
      <w:b/>
      <w:bCs/>
      <w:sz w:val="28"/>
      <w:szCs w:val="28"/>
      <w:lang w:val="bg-BG" w:eastAsia="en-US"/>
    </w:rPr>
  </w:style>
  <w:style w:type="character" w:customStyle="1" w:styleId="CharChar3">
    <w:name w:val="Char Char3"/>
    <w:uiPriority w:val="99"/>
    <w:semiHidden/>
    <w:locked/>
    <w:rsid w:val="00C60EFB"/>
    <w:rPr>
      <w:rFonts w:ascii="Calibri" w:hAnsi="Calibri" w:cs="Calibri"/>
      <w:sz w:val="22"/>
      <w:szCs w:val="22"/>
      <w:lang w:val="en-US" w:eastAsia="en-US"/>
    </w:rPr>
  </w:style>
  <w:style w:type="character" w:customStyle="1" w:styleId="CharChar">
    <w:name w:val="Char Char"/>
    <w:uiPriority w:val="99"/>
    <w:semiHidden/>
    <w:locked/>
    <w:rsid w:val="00C60EFB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locked/>
    <w:rsid w:val="00C60EFB"/>
    <w:rPr>
      <w:b/>
      <w:bCs/>
      <w:sz w:val="24"/>
      <w:szCs w:val="24"/>
      <w:lang w:val="bg-BG" w:eastAsia="en-US"/>
    </w:rPr>
  </w:style>
  <w:style w:type="character" w:customStyle="1" w:styleId="CharChar2">
    <w:name w:val="Char Char2"/>
    <w:uiPriority w:val="99"/>
    <w:semiHidden/>
    <w:locked/>
    <w:rsid w:val="00C60EFB"/>
    <w:rPr>
      <w:rFonts w:ascii="Calibri" w:hAnsi="Calibri" w:cs="Calibri"/>
      <w:sz w:val="16"/>
      <w:szCs w:val="16"/>
      <w:lang w:val="en-US" w:eastAsia="en-US"/>
    </w:rPr>
  </w:style>
  <w:style w:type="character" w:customStyle="1" w:styleId="CharChar7">
    <w:name w:val="Char Char7"/>
    <w:uiPriority w:val="99"/>
    <w:semiHidden/>
    <w:locked/>
    <w:rsid w:val="00C60EFB"/>
    <w:rPr>
      <w:rFonts w:ascii="Tahoma" w:hAnsi="Tahoma" w:cs="Tahoma"/>
      <w:sz w:val="16"/>
      <w:szCs w:val="16"/>
      <w:lang w:val="bg-BG" w:eastAsia="en-US"/>
    </w:rPr>
  </w:style>
  <w:style w:type="character" w:customStyle="1" w:styleId="CharChar10">
    <w:name w:val="Char Char10"/>
    <w:uiPriority w:val="99"/>
    <w:semiHidden/>
    <w:rsid w:val="00C60EFB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DefaultParagraphFont"/>
    <w:uiPriority w:val="99"/>
    <w:rsid w:val="00C60EFB"/>
  </w:style>
  <w:style w:type="character" w:customStyle="1" w:styleId="ala41">
    <w:name w:val="al_a41"/>
    <w:uiPriority w:val="99"/>
    <w:rsid w:val="00C60EFB"/>
    <w:rPr>
      <w:rFonts w:ascii="Times New Roman" w:hAnsi="Times New Roman" w:cs="Times New Roman"/>
    </w:rPr>
  </w:style>
  <w:style w:type="character" w:customStyle="1" w:styleId="ala45">
    <w:name w:val="al_a45"/>
    <w:uiPriority w:val="99"/>
    <w:rsid w:val="00C60EF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C60E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uiPriority w:val="99"/>
    <w:rsid w:val="00C60E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14205</Words>
  <Characters>80972</Characters>
  <Application>Microsoft Office Word</Application>
  <DocSecurity>0</DocSecurity>
  <Lines>674</Lines>
  <Paragraphs>189</Paragraphs>
  <ScaleCrop>false</ScaleCrop>
  <Company>- ETH0 -</Company>
  <LinksUpToDate>false</LinksUpToDate>
  <CharactersWithSpaces>94988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СРЕДЕЦ</dc:title>
  <dc:subject/>
  <dc:creator>USER</dc:creator>
  <cp:keywords/>
  <dc:description/>
  <cp:lastModifiedBy>Microsoft Office User</cp:lastModifiedBy>
  <cp:revision>2</cp:revision>
  <dcterms:created xsi:type="dcterms:W3CDTF">2022-02-11T11:41:00Z</dcterms:created>
  <dcterms:modified xsi:type="dcterms:W3CDTF">2022-02-11T11:41:00Z</dcterms:modified>
</cp:coreProperties>
</file>