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5FE1920" w14:textId="77777777" w:rsidR="006D1B19" w:rsidRDefault="006D1B19" w:rsidP="006D1B19">
      <w:pPr>
        <w:ind w:firstLine="706"/>
        <w:jc w:val="center"/>
        <w:rPr>
          <w:rFonts w:eastAsia="Calibri"/>
          <w:b/>
          <w:color w:val="000000"/>
        </w:rPr>
      </w:pPr>
      <w:r>
        <w:rPr>
          <w:rFonts w:eastAsia="Calibri"/>
          <w:b/>
          <w:color w:val="000000"/>
          <w:lang w:val="bg-BG"/>
        </w:rPr>
        <w:t xml:space="preserve">                                                                                                            </w:t>
      </w:r>
      <w:r>
        <w:rPr>
          <w:rFonts w:eastAsia="Calibri"/>
          <w:b/>
          <w:color w:val="000000"/>
        </w:rPr>
        <w:t>ПРОЕКТ!</w:t>
      </w:r>
    </w:p>
    <w:p w14:paraId="4016C3AE" w14:textId="77777777" w:rsidR="006D1B19" w:rsidRDefault="006D1B19" w:rsidP="006D1B19">
      <w:pPr>
        <w:ind w:firstLine="706"/>
        <w:jc w:val="center"/>
        <w:rPr>
          <w:rFonts w:eastAsia="Calibri"/>
          <w:b/>
          <w:color w:val="000000"/>
          <w:lang w:val="ru-RU"/>
        </w:rPr>
      </w:pPr>
      <w:r>
        <w:rPr>
          <w:rFonts w:eastAsia="Calibri"/>
          <w:b/>
          <w:color w:val="000000"/>
          <w:lang w:val="ru-RU"/>
        </w:rPr>
        <w:t>ДОГОВОР</w:t>
      </w:r>
    </w:p>
    <w:p w14:paraId="445DC8FF" w14:textId="5CB0349F" w:rsidR="006D1B19" w:rsidRDefault="006D1B19" w:rsidP="006D1B19">
      <w:pPr>
        <w:ind w:firstLine="706"/>
        <w:jc w:val="center"/>
        <w:rPr>
          <w:rFonts w:eastAsia="Calibri"/>
          <w:b/>
          <w:color w:val="000000"/>
        </w:rPr>
      </w:pPr>
      <w:r>
        <w:rPr>
          <w:rFonts w:eastAsia="Calibri"/>
          <w:b/>
          <w:color w:val="000000"/>
          <w:lang w:val="ru-RU"/>
        </w:rPr>
        <w:t>№ …/</w:t>
      </w:r>
      <w:r>
        <w:rPr>
          <w:rFonts w:eastAsia="Calibri"/>
          <w:b/>
          <w:color w:val="000000"/>
        </w:rPr>
        <w:t>…………</w:t>
      </w:r>
      <w:r w:rsidR="00BD7683">
        <w:rPr>
          <w:rFonts w:eastAsia="Calibri"/>
          <w:b/>
          <w:color w:val="000000"/>
          <w:lang w:val="bg-BG"/>
        </w:rPr>
        <w:t>202</w:t>
      </w:r>
      <w:r w:rsidR="00EA6A99">
        <w:rPr>
          <w:rFonts w:eastAsia="Calibri"/>
          <w:b/>
          <w:color w:val="000000"/>
          <w:lang w:val="bg-BG"/>
        </w:rPr>
        <w:t>6</w:t>
      </w:r>
      <w:r>
        <w:rPr>
          <w:rFonts w:eastAsia="Calibri"/>
          <w:b/>
          <w:color w:val="000000"/>
          <w:lang w:val="ru-RU"/>
        </w:rPr>
        <w:t xml:space="preserve"> </w:t>
      </w:r>
      <w:r>
        <w:rPr>
          <w:rFonts w:eastAsia="Calibri"/>
          <w:b/>
          <w:color w:val="000000"/>
        </w:rPr>
        <w:t>г.</w:t>
      </w:r>
    </w:p>
    <w:p w14:paraId="1CB89244" w14:textId="77777777" w:rsidR="00EA6A99" w:rsidRDefault="00EA6A99" w:rsidP="00EA6A99">
      <w:pPr>
        <w:jc w:val="center"/>
        <w:rPr>
          <w:bCs/>
          <w:color w:val="000000"/>
          <w:lang w:val="bg-BG"/>
        </w:rPr>
      </w:pPr>
    </w:p>
    <w:p w14:paraId="5CF4AFDC" w14:textId="444D8972" w:rsidR="006D1B19" w:rsidRPr="00EA6A99" w:rsidRDefault="006D1B19" w:rsidP="00EA6A99">
      <w:pPr>
        <w:jc w:val="center"/>
        <w:rPr>
          <w:bCs/>
          <w:color w:val="000000"/>
          <w:lang w:val="bg-BG"/>
        </w:rPr>
      </w:pPr>
      <w:r w:rsidRPr="00EA6A99">
        <w:rPr>
          <w:bCs/>
          <w:color w:val="000000"/>
        </w:rPr>
        <w:t xml:space="preserve">За възлагане изпълнението на дейности в </w:t>
      </w:r>
      <w:r w:rsidRPr="00EA6A99">
        <w:rPr>
          <w:bCs/>
          <w:color w:val="000000"/>
          <w:lang w:val="bg-BG"/>
        </w:rPr>
        <w:t>общински</w:t>
      </w:r>
      <w:r w:rsidRPr="00EA6A99">
        <w:rPr>
          <w:bCs/>
          <w:color w:val="000000"/>
        </w:rPr>
        <w:t xml:space="preserve"> горски територии от </w:t>
      </w:r>
      <w:bookmarkStart w:id="0" w:name="_Hlk229744206"/>
      <w:r w:rsidR="00EA6A99" w:rsidRPr="00EA6A99">
        <w:rPr>
          <w:bCs/>
        </w:rPr>
        <w:t>Обект 26-</w:t>
      </w:r>
      <w:r w:rsidR="00FA4B63">
        <w:rPr>
          <w:bCs/>
          <w:lang w:val="bg-BG"/>
        </w:rPr>
        <w:t>1</w:t>
      </w:r>
      <w:r w:rsidR="00CD380D">
        <w:rPr>
          <w:bCs/>
          <w:lang w:val="bg-BG"/>
        </w:rPr>
        <w:t>2</w:t>
      </w:r>
      <w:r w:rsidR="00CA7299">
        <w:rPr>
          <w:bCs/>
          <w:lang w:val="bg-BG"/>
        </w:rPr>
        <w:t xml:space="preserve"> Д</w:t>
      </w:r>
      <w:r w:rsidR="00CD380D">
        <w:rPr>
          <w:bCs/>
          <w:lang w:val="bg-BG"/>
        </w:rPr>
        <w:t xml:space="preserve"> „Конски равнак“ </w:t>
      </w:r>
      <w:r w:rsidR="00EA6A99" w:rsidRPr="00EA6A99">
        <w:rPr>
          <w:bCs/>
        </w:rPr>
        <w:t xml:space="preserve">отдели/подотдели: </w:t>
      </w:r>
      <w:r w:rsidR="00CD380D">
        <w:rPr>
          <w:bCs/>
          <w:lang w:val="bg-BG"/>
        </w:rPr>
        <w:t>144а;131г;</w:t>
      </w:r>
      <w:r w:rsidR="00FE452E">
        <w:rPr>
          <w:bCs/>
          <w:lang w:val="bg-BG"/>
        </w:rPr>
        <w:t xml:space="preserve"> </w:t>
      </w:r>
      <w:r w:rsidRPr="00EA6A99">
        <w:rPr>
          <w:bCs/>
          <w:color w:val="000000"/>
        </w:rPr>
        <w:t xml:space="preserve"> в района на дейност на </w:t>
      </w:r>
      <w:r w:rsidRPr="00EA6A99">
        <w:rPr>
          <w:bCs/>
          <w:color w:val="000000"/>
          <w:lang w:val="bg-BG"/>
        </w:rPr>
        <w:t>„Общински гори</w:t>
      </w:r>
      <w:r w:rsidR="00EA6A99" w:rsidRPr="00EA6A99">
        <w:rPr>
          <w:bCs/>
          <w:color w:val="000000"/>
          <w:lang w:val="bg-BG"/>
        </w:rPr>
        <w:t xml:space="preserve">-Средец </w:t>
      </w:r>
      <w:r w:rsidRPr="00EA6A99">
        <w:rPr>
          <w:bCs/>
          <w:color w:val="000000"/>
        </w:rPr>
        <w:t>“</w:t>
      </w:r>
      <w:r w:rsidR="00EA6A99" w:rsidRPr="00EA6A99">
        <w:rPr>
          <w:bCs/>
          <w:color w:val="000000"/>
          <w:lang w:val="bg-BG"/>
        </w:rPr>
        <w:t>ЕООД</w:t>
      </w:r>
      <w:bookmarkEnd w:id="0"/>
      <w:r w:rsidR="00EA6A99" w:rsidRPr="00EA6A99">
        <w:rPr>
          <w:bCs/>
          <w:color w:val="000000"/>
          <w:lang w:val="bg-BG"/>
        </w:rPr>
        <w:t>;</w:t>
      </w:r>
    </w:p>
    <w:p w14:paraId="320B60DE" w14:textId="77777777" w:rsidR="006D1B19" w:rsidRPr="00EA6A99" w:rsidRDefault="006D1B19" w:rsidP="00EA6A99">
      <w:pPr>
        <w:ind w:firstLine="706"/>
        <w:jc w:val="center"/>
        <w:rPr>
          <w:rFonts w:eastAsia="Calibri"/>
          <w:bCs/>
          <w:color w:val="000000"/>
        </w:rPr>
      </w:pPr>
    </w:p>
    <w:p w14:paraId="798FE53C" w14:textId="678FB40D" w:rsidR="006D1B19" w:rsidRDefault="006D1B19" w:rsidP="006D1B19">
      <w:pPr>
        <w:ind w:firstLine="706"/>
        <w:jc w:val="both"/>
        <w:rPr>
          <w:rFonts w:eastAsia="Calibri"/>
          <w:color w:val="000000"/>
        </w:rPr>
      </w:pPr>
      <w:r>
        <w:rPr>
          <w:rFonts w:eastAsia="Calibri"/>
          <w:color w:val="000000"/>
        </w:rPr>
        <w:t>Днес, …………...20</w:t>
      </w:r>
      <w:r w:rsidR="00623777">
        <w:rPr>
          <w:rFonts w:eastAsia="Calibri"/>
          <w:color w:val="000000"/>
          <w:lang w:val="bg-BG"/>
        </w:rPr>
        <w:t>2</w:t>
      </w:r>
      <w:r w:rsidR="00EA6A99">
        <w:rPr>
          <w:rFonts w:eastAsia="Calibri"/>
          <w:color w:val="000000"/>
          <w:lang w:val="bg-BG"/>
        </w:rPr>
        <w:t>6</w:t>
      </w:r>
      <w:r>
        <w:rPr>
          <w:rFonts w:eastAsia="Calibri"/>
          <w:color w:val="000000"/>
        </w:rPr>
        <w:t xml:space="preserve"> г., в гр. Средец, общ. Средец, обл. Бургас, в административната сграда на </w:t>
      </w:r>
      <w:r w:rsidR="00FA4B63" w:rsidRPr="00EA6A99">
        <w:rPr>
          <w:bCs/>
          <w:color w:val="000000"/>
          <w:lang w:val="bg-BG"/>
        </w:rPr>
        <w:t xml:space="preserve">„Общински гори-Средец </w:t>
      </w:r>
      <w:r w:rsidR="00FA4B63" w:rsidRPr="00EA6A99">
        <w:rPr>
          <w:bCs/>
          <w:color w:val="000000"/>
        </w:rPr>
        <w:t>“</w:t>
      </w:r>
      <w:r w:rsidR="00FA4B63" w:rsidRPr="00EA6A99">
        <w:rPr>
          <w:bCs/>
          <w:color w:val="000000"/>
          <w:lang w:val="bg-BG"/>
        </w:rPr>
        <w:t>ЕООД</w:t>
      </w:r>
      <w:r>
        <w:rPr>
          <w:rFonts w:eastAsia="Calibri"/>
          <w:color w:val="000000"/>
        </w:rPr>
        <w:t>, на основание чл. 35, ал. 1 от</w:t>
      </w:r>
      <w:r>
        <w:rPr>
          <w:rFonts w:eastAsia="Calibri"/>
          <w:bCs/>
          <w:color w:val="000000"/>
        </w:rPr>
        <w:t xml:space="preserve"> „Наредба за условията и реда за възлагане изпълнението на дейности в горските територии – държавна и общинска собственост, и за ползването на дървесина и недървесни горски продукти” (</w:t>
      </w:r>
      <w:r>
        <w:rPr>
          <w:color w:val="000000"/>
          <w:lang w:val="bg-BG"/>
        </w:rPr>
        <w:t>посл. изм. и доп. ДВ. бр. 26 от 29 март 2019 г.</w:t>
      </w:r>
      <w:r>
        <w:rPr>
          <w:color w:val="000000"/>
        </w:rPr>
        <w:t>)</w:t>
      </w:r>
      <w:r>
        <w:rPr>
          <w:rFonts w:eastAsia="Calibri"/>
          <w:color w:val="000000"/>
        </w:rPr>
        <w:t xml:space="preserve"> и Заповед № ……/………….</w:t>
      </w:r>
      <w:r>
        <w:rPr>
          <w:rFonts w:eastAsia="Calibri"/>
          <w:bCs/>
          <w:color w:val="000000"/>
        </w:rPr>
        <w:t xml:space="preserve"> </w:t>
      </w:r>
      <w:r>
        <w:rPr>
          <w:rFonts w:eastAsia="Calibri"/>
          <w:color w:val="000000"/>
        </w:rPr>
        <w:t xml:space="preserve">на </w:t>
      </w:r>
      <w:r w:rsidR="00FE452E">
        <w:rPr>
          <w:color w:val="000000"/>
          <w:lang w:eastAsia="bg-BG"/>
        </w:rPr>
        <w:t>Управител „Общински гори-Средец“ЕООД</w:t>
      </w:r>
      <w:r>
        <w:rPr>
          <w:rFonts w:eastAsia="Calibri"/>
          <w:color w:val="000000"/>
        </w:rPr>
        <w:t>, за определяне на изпълнител между:</w:t>
      </w:r>
    </w:p>
    <w:p w14:paraId="205A1EAB" w14:textId="242BC5F5" w:rsidR="006D1B19" w:rsidRDefault="006D1B19" w:rsidP="006D1B19">
      <w:pPr>
        <w:ind w:firstLine="706"/>
        <w:jc w:val="both"/>
        <w:rPr>
          <w:rFonts w:eastAsia="Calibri"/>
          <w:color w:val="000000"/>
        </w:rPr>
      </w:pPr>
      <w:r>
        <w:rPr>
          <w:rFonts w:eastAsia="Calibri"/>
          <w:b/>
          <w:color w:val="000000"/>
        </w:rPr>
        <w:t>1.</w:t>
      </w:r>
      <w:r>
        <w:rPr>
          <w:rFonts w:eastAsia="Calibri"/>
          <w:b/>
          <w:color w:val="000000"/>
          <w:lang w:val="bg-BG"/>
        </w:rPr>
        <w:t xml:space="preserve"> </w:t>
      </w:r>
      <w:r w:rsidR="00FA4B63">
        <w:rPr>
          <w:rFonts w:eastAsia="Calibri"/>
          <w:b/>
          <w:color w:val="000000"/>
          <w:lang w:val="bg-BG"/>
        </w:rPr>
        <w:t>„</w:t>
      </w:r>
      <w:r w:rsidR="00EA6A99" w:rsidRPr="00EA6A99">
        <w:rPr>
          <w:b/>
          <w:color w:val="000000"/>
          <w:lang w:val="bg-BG"/>
        </w:rPr>
        <w:t xml:space="preserve">Общински гори-Средец </w:t>
      </w:r>
      <w:r w:rsidR="00EA6A99" w:rsidRPr="00EA6A99">
        <w:rPr>
          <w:b/>
          <w:color w:val="000000"/>
        </w:rPr>
        <w:t>“</w:t>
      </w:r>
      <w:r w:rsidR="00EA6A99" w:rsidRPr="00EA6A99">
        <w:rPr>
          <w:b/>
          <w:color w:val="000000"/>
          <w:lang w:val="bg-BG"/>
        </w:rPr>
        <w:t>ЕООД</w:t>
      </w:r>
      <w:r w:rsidR="00EA6A99">
        <w:rPr>
          <w:rFonts w:eastAsia="Calibri"/>
          <w:b/>
          <w:color w:val="000000"/>
          <w:lang w:val="bg-BG"/>
        </w:rPr>
        <w:t xml:space="preserve"> </w:t>
      </w:r>
      <w:r w:rsidR="00EA6A99" w:rsidRPr="00EA6A99">
        <w:rPr>
          <w:rFonts w:eastAsia="Calibri"/>
          <w:bCs/>
          <w:color w:val="000000"/>
          <w:lang w:val="bg-BG"/>
        </w:rPr>
        <w:t>с ЕИК 208743883</w:t>
      </w:r>
      <w:r w:rsidRPr="00EA6A99">
        <w:rPr>
          <w:rFonts w:eastAsia="Calibri"/>
          <w:bCs/>
          <w:color w:val="000000"/>
          <w:lang w:val="bg-BG"/>
        </w:rPr>
        <w:t>,</w:t>
      </w:r>
      <w:r w:rsidR="00EA6A99" w:rsidRPr="00EA6A99">
        <w:rPr>
          <w:rFonts w:eastAsia="Calibri"/>
          <w:bCs/>
          <w:color w:val="000000"/>
          <w:lang w:val="bg-BG"/>
        </w:rPr>
        <w:t>със седалище и адрес на управление:гр.Средец,общ.Средец</w:t>
      </w:r>
      <w:r w:rsidR="00EA6A99">
        <w:rPr>
          <w:rFonts w:eastAsia="Calibri"/>
          <w:bCs/>
          <w:color w:val="000000"/>
          <w:lang w:val="bg-BG"/>
        </w:rPr>
        <w:t>,</w:t>
      </w:r>
      <w:r w:rsidR="00EA6A99" w:rsidRPr="00EA6A99">
        <w:rPr>
          <w:rFonts w:eastAsia="Calibri"/>
          <w:bCs/>
          <w:color w:val="000000"/>
          <w:lang w:val="bg-BG"/>
        </w:rPr>
        <w:t>ул.</w:t>
      </w:r>
      <w:r w:rsidR="00EA6A99">
        <w:rPr>
          <w:rFonts w:eastAsia="Calibri"/>
          <w:bCs/>
          <w:color w:val="000000"/>
          <w:lang w:val="bg-BG"/>
        </w:rPr>
        <w:t>“</w:t>
      </w:r>
      <w:r w:rsidR="00EA6A99" w:rsidRPr="00EA6A99">
        <w:rPr>
          <w:rFonts w:eastAsia="Calibri"/>
          <w:bCs/>
          <w:color w:val="000000"/>
          <w:lang w:val="bg-BG"/>
        </w:rPr>
        <w:t>Васил Коларов</w:t>
      </w:r>
      <w:r w:rsidR="00EA6A99">
        <w:rPr>
          <w:rFonts w:eastAsia="Calibri"/>
          <w:bCs/>
          <w:color w:val="000000"/>
          <w:lang w:val="bg-BG"/>
        </w:rPr>
        <w:t>“</w:t>
      </w:r>
      <w:r w:rsidR="00EA6A99" w:rsidRPr="00EA6A99">
        <w:rPr>
          <w:rFonts w:eastAsia="Calibri"/>
          <w:bCs/>
          <w:color w:val="000000"/>
          <w:lang w:val="bg-BG"/>
        </w:rPr>
        <w:t xml:space="preserve"> №29,</w:t>
      </w:r>
      <w:r w:rsidRPr="00EA6A99">
        <w:rPr>
          <w:rFonts w:eastAsia="Calibri"/>
          <w:bCs/>
          <w:color w:val="000000"/>
          <w:lang w:val="bg-BG"/>
        </w:rPr>
        <w:t xml:space="preserve"> предст</w:t>
      </w:r>
      <w:r w:rsidR="00EA6A99">
        <w:rPr>
          <w:rFonts w:eastAsia="Calibri"/>
          <w:bCs/>
          <w:color w:val="000000"/>
          <w:lang w:val="bg-BG"/>
        </w:rPr>
        <w:t>а</w:t>
      </w:r>
      <w:r w:rsidRPr="00EA6A99">
        <w:rPr>
          <w:rFonts w:eastAsia="Calibri"/>
          <w:bCs/>
          <w:color w:val="000000"/>
          <w:lang w:val="bg-BG"/>
        </w:rPr>
        <w:t>вляван</w:t>
      </w:r>
      <w:r w:rsidR="00EA6A99" w:rsidRPr="00EA6A99">
        <w:rPr>
          <w:rFonts w:eastAsia="Calibri"/>
          <w:bCs/>
          <w:color w:val="000000"/>
          <w:lang w:val="bg-BG"/>
        </w:rPr>
        <w:t>о</w:t>
      </w:r>
      <w:r w:rsidRPr="00EA6A99">
        <w:rPr>
          <w:rFonts w:eastAsia="Calibri"/>
          <w:bCs/>
          <w:color w:val="000000"/>
          <w:lang w:val="bg-BG"/>
        </w:rPr>
        <w:t xml:space="preserve"> от инж. </w:t>
      </w:r>
      <w:r w:rsidR="00EA6A99" w:rsidRPr="00EA6A99">
        <w:rPr>
          <w:rFonts w:eastAsia="Calibri"/>
          <w:bCs/>
          <w:color w:val="000000"/>
          <w:lang w:val="bg-BG"/>
        </w:rPr>
        <w:t>Димитър Янков-Управител</w:t>
      </w:r>
      <w:r w:rsidRPr="00EA6A99">
        <w:rPr>
          <w:rFonts w:eastAsia="Calibri"/>
          <w:bCs/>
          <w:color w:val="000000"/>
        </w:rPr>
        <w:t>,</w:t>
      </w:r>
      <w:r>
        <w:rPr>
          <w:rFonts w:eastAsia="Calibri"/>
          <w:color w:val="000000"/>
        </w:rPr>
        <w:t xml:space="preserve"> наричано по-долу за краткост </w:t>
      </w:r>
      <w:r>
        <w:rPr>
          <w:rFonts w:eastAsia="Calibri"/>
          <w:b/>
          <w:color w:val="000000"/>
        </w:rPr>
        <w:t>ВЪЗЛОЖИТЕЛ,</w:t>
      </w:r>
      <w:r>
        <w:rPr>
          <w:rFonts w:eastAsia="Calibri"/>
          <w:color w:val="000000"/>
        </w:rPr>
        <w:t xml:space="preserve"> от една страна</w:t>
      </w:r>
    </w:p>
    <w:p w14:paraId="3C5740F1" w14:textId="77777777" w:rsidR="006D1B19" w:rsidRDefault="006D1B19" w:rsidP="006D1B19">
      <w:pPr>
        <w:ind w:firstLine="706"/>
        <w:jc w:val="center"/>
        <w:rPr>
          <w:rFonts w:eastAsia="Calibri"/>
          <w:color w:val="000000"/>
          <w:lang w:val="bg-BG"/>
        </w:rPr>
      </w:pPr>
      <w:r>
        <w:rPr>
          <w:rFonts w:eastAsia="Calibri"/>
          <w:color w:val="000000"/>
        </w:rPr>
        <w:t>и</w:t>
      </w:r>
    </w:p>
    <w:p w14:paraId="7A632794" w14:textId="77777777" w:rsidR="006D1B19" w:rsidRDefault="006D1B19" w:rsidP="006D1B19">
      <w:pPr>
        <w:ind w:firstLine="706"/>
        <w:jc w:val="both"/>
        <w:rPr>
          <w:rFonts w:eastAsia="Calibri"/>
          <w:b/>
          <w:bCs/>
          <w:color w:val="000000"/>
        </w:rPr>
      </w:pPr>
      <w:r>
        <w:rPr>
          <w:rFonts w:eastAsia="Calibri"/>
          <w:b/>
          <w:color w:val="000000"/>
        </w:rPr>
        <w:t>2...............................</w:t>
      </w:r>
      <w:r>
        <w:rPr>
          <w:rFonts w:eastAsia="Calibri"/>
          <w:color w:val="000000"/>
        </w:rPr>
        <w:t>,</w:t>
      </w:r>
      <w:r>
        <w:rPr>
          <w:rFonts w:eastAsia="Calibri"/>
          <w:bCs/>
          <w:color w:val="000000"/>
        </w:rPr>
        <w:t xml:space="preserve"> </w:t>
      </w:r>
      <w:r>
        <w:rPr>
          <w:rFonts w:eastAsia="Calibri"/>
          <w:color w:val="000000"/>
        </w:rPr>
        <w:t xml:space="preserve">от друга страна, наричано по-долу за краткост </w:t>
      </w:r>
      <w:r>
        <w:rPr>
          <w:rFonts w:eastAsia="Calibri"/>
          <w:b/>
          <w:color w:val="000000"/>
        </w:rPr>
        <w:t>ИЗПЪЛНИТЕЛ</w:t>
      </w:r>
    </w:p>
    <w:p w14:paraId="48F2444A" w14:textId="77777777" w:rsidR="006D1B19" w:rsidRDefault="006D1B19" w:rsidP="006D1B19">
      <w:pPr>
        <w:tabs>
          <w:tab w:val="left" w:pos="3600"/>
        </w:tabs>
        <w:ind w:firstLine="706"/>
        <w:jc w:val="center"/>
        <w:rPr>
          <w:rFonts w:eastAsia="Calibri"/>
          <w:color w:val="000000"/>
        </w:rPr>
      </w:pPr>
      <w:r>
        <w:rPr>
          <w:rFonts w:eastAsia="Calibri"/>
          <w:color w:val="000000"/>
        </w:rPr>
        <w:t>СЕ СКЛЮЧИ ТОЗИ ДОГОВОР ЗА СЛЕДНОТО:</w:t>
      </w:r>
    </w:p>
    <w:p w14:paraId="1132978A" w14:textId="77777777" w:rsidR="006D1B19" w:rsidRDefault="006D1B19" w:rsidP="006D1B19">
      <w:pPr>
        <w:tabs>
          <w:tab w:val="left" w:pos="3600"/>
        </w:tabs>
        <w:ind w:firstLine="706"/>
        <w:jc w:val="center"/>
        <w:rPr>
          <w:rFonts w:eastAsia="Calibri"/>
          <w:color w:val="000000"/>
          <w:lang w:val="en-US"/>
        </w:rPr>
      </w:pPr>
    </w:p>
    <w:p w14:paraId="5CEC35A4" w14:textId="77777777" w:rsidR="006D1B19" w:rsidRDefault="006D1B19" w:rsidP="006D1B19">
      <w:pPr>
        <w:tabs>
          <w:tab w:val="left" w:pos="3600"/>
        </w:tabs>
        <w:ind w:firstLine="706"/>
        <w:jc w:val="both"/>
        <w:rPr>
          <w:color w:val="000000"/>
        </w:rPr>
      </w:pPr>
      <w:r>
        <w:rPr>
          <w:b/>
          <w:color w:val="000000"/>
          <w:u w:val="single"/>
        </w:rPr>
        <w:t>I. ПРЕДМЕТ НА ДОГОВОРА</w:t>
      </w:r>
    </w:p>
    <w:p w14:paraId="6CD2AA5E" w14:textId="7ED9A735" w:rsidR="006D1B19" w:rsidRDefault="006D1B19" w:rsidP="006D1B19">
      <w:pPr>
        <w:tabs>
          <w:tab w:val="left" w:pos="8640"/>
          <w:tab w:val="left" w:pos="9540"/>
          <w:tab w:val="left" w:pos="9900"/>
        </w:tabs>
        <w:ind w:firstLine="706"/>
        <w:jc w:val="both"/>
        <w:rPr>
          <w:color w:val="000000"/>
        </w:rPr>
      </w:pPr>
      <w:r>
        <w:rPr>
          <w:color w:val="000000"/>
        </w:rPr>
        <w:t>І.1. Възложителят възлага, а Изпълнителят се задължава да извърши  дърводобив - сеч, извоз, сортиране и рампиране на маркирана дървесина до временен склад от</w:t>
      </w:r>
      <w:r w:rsidR="00FE452E" w:rsidRPr="00FE452E">
        <w:rPr>
          <w:bCs/>
        </w:rPr>
        <w:t xml:space="preserve"> </w:t>
      </w:r>
      <w:r w:rsidR="00CD380D" w:rsidRPr="00EA6A99">
        <w:rPr>
          <w:bCs/>
        </w:rPr>
        <w:t>Обект 26-</w:t>
      </w:r>
      <w:r w:rsidR="00CD380D">
        <w:rPr>
          <w:bCs/>
          <w:lang w:val="bg-BG"/>
        </w:rPr>
        <w:t xml:space="preserve">12 Д „Конски равнак“ </w:t>
      </w:r>
      <w:r w:rsidR="00CD380D" w:rsidRPr="00EA6A99">
        <w:rPr>
          <w:bCs/>
        </w:rPr>
        <w:t xml:space="preserve">отдели/подотдели: </w:t>
      </w:r>
      <w:r w:rsidR="00CD380D">
        <w:rPr>
          <w:bCs/>
          <w:lang w:val="bg-BG"/>
        </w:rPr>
        <w:t xml:space="preserve">144а;131г; </w:t>
      </w:r>
      <w:r w:rsidR="00CD380D" w:rsidRPr="00EA6A99">
        <w:rPr>
          <w:bCs/>
          <w:color w:val="000000"/>
        </w:rPr>
        <w:t xml:space="preserve"> в района на дейност на </w:t>
      </w:r>
      <w:r w:rsidR="00CD380D" w:rsidRPr="00EA6A99">
        <w:rPr>
          <w:bCs/>
          <w:color w:val="000000"/>
          <w:lang w:val="bg-BG"/>
        </w:rPr>
        <w:t xml:space="preserve">„Общински гори-Средец </w:t>
      </w:r>
      <w:r w:rsidR="00CD380D" w:rsidRPr="00EA6A99">
        <w:rPr>
          <w:bCs/>
          <w:color w:val="000000"/>
        </w:rPr>
        <w:t>“</w:t>
      </w:r>
      <w:r w:rsidR="00CD380D" w:rsidRPr="00EA6A99">
        <w:rPr>
          <w:bCs/>
          <w:color w:val="000000"/>
          <w:lang w:val="bg-BG"/>
        </w:rPr>
        <w:t>ЕООД</w:t>
      </w:r>
      <w:r>
        <w:rPr>
          <w:color w:val="000000"/>
        </w:rPr>
        <w:t>, срещу договорената между страните цена.</w:t>
      </w:r>
    </w:p>
    <w:p w14:paraId="68DED786" w14:textId="30FE2A89" w:rsidR="006D1B19" w:rsidRDefault="006D1B19" w:rsidP="006D1B19">
      <w:pPr>
        <w:ind w:firstLine="706"/>
        <w:jc w:val="both"/>
        <w:rPr>
          <w:color w:val="000000"/>
        </w:rPr>
      </w:pPr>
      <w:r>
        <w:rPr>
          <w:color w:val="000000"/>
        </w:rPr>
        <w:t>І.2.</w:t>
      </w:r>
      <w:r>
        <w:rPr>
          <w:b/>
          <w:color w:val="000000"/>
        </w:rPr>
        <w:t xml:space="preserve"> </w:t>
      </w:r>
      <w:r>
        <w:rPr>
          <w:color w:val="000000"/>
        </w:rPr>
        <w:t xml:space="preserve">Дървесината по т.1.1 е в </w:t>
      </w:r>
      <w:r w:rsidR="00CD380D" w:rsidRPr="00EA6A99">
        <w:rPr>
          <w:bCs/>
        </w:rPr>
        <w:t>Обект 26-</w:t>
      </w:r>
      <w:r w:rsidR="00CD380D">
        <w:rPr>
          <w:bCs/>
          <w:lang w:val="bg-BG"/>
        </w:rPr>
        <w:t xml:space="preserve">12 Д „Конски равнак“ </w:t>
      </w:r>
      <w:r w:rsidR="00CD380D" w:rsidRPr="00EA6A99">
        <w:rPr>
          <w:bCs/>
        </w:rPr>
        <w:t xml:space="preserve">отдели/подотдели: </w:t>
      </w:r>
      <w:r w:rsidR="00CD380D">
        <w:rPr>
          <w:bCs/>
          <w:lang w:val="bg-BG"/>
        </w:rPr>
        <w:t xml:space="preserve">144а;131г; </w:t>
      </w:r>
      <w:r w:rsidR="00CD380D" w:rsidRPr="00EA6A99">
        <w:rPr>
          <w:bCs/>
          <w:color w:val="000000"/>
        </w:rPr>
        <w:t xml:space="preserve"> в района на дейност на </w:t>
      </w:r>
      <w:r w:rsidR="00CD380D" w:rsidRPr="00EA6A99">
        <w:rPr>
          <w:bCs/>
          <w:color w:val="000000"/>
          <w:lang w:val="bg-BG"/>
        </w:rPr>
        <w:t xml:space="preserve">„Общински гори-Средец </w:t>
      </w:r>
      <w:r w:rsidR="00CD380D" w:rsidRPr="00EA6A99">
        <w:rPr>
          <w:bCs/>
          <w:color w:val="000000"/>
        </w:rPr>
        <w:t>“</w:t>
      </w:r>
      <w:r w:rsidR="00CD380D" w:rsidRPr="00EA6A99">
        <w:rPr>
          <w:bCs/>
          <w:color w:val="000000"/>
          <w:lang w:val="bg-BG"/>
        </w:rPr>
        <w:t>ЕООД</w:t>
      </w:r>
      <w:r w:rsidR="00EA6A99" w:rsidRPr="00EA6A99">
        <w:rPr>
          <w:bCs/>
          <w:lang w:val="bg-BG"/>
        </w:rPr>
        <w:t>,</w:t>
      </w:r>
      <w:r>
        <w:rPr>
          <w:color w:val="000000"/>
        </w:rPr>
        <w:t xml:space="preserve"> дървесен вид –</w:t>
      </w:r>
      <w:r w:rsidR="00EA6A99">
        <w:rPr>
          <w:color w:val="000000"/>
          <w:lang w:val="bg-BG"/>
        </w:rPr>
        <w:t>бл,цр</w:t>
      </w:r>
      <w:r w:rsidR="00CD380D">
        <w:rPr>
          <w:color w:val="000000"/>
          <w:lang w:val="bg-BG"/>
        </w:rPr>
        <w:t>,мжд</w:t>
      </w:r>
      <w:r w:rsidR="00FE452E">
        <w:rPr>
          <w:color w:val="000000"/>
          <w:lang w:val="bg-BG"/>
        </w:rPr>
        <w:t>-</w:t>
      </w:r>
      <w:r>
        <w:rPr>
          <w:color w:val="000000"/>
        </w:rPr>
        <w:t xml:space="preserve"> обем от </w:t>
      </w:r>
      <w:r w:rsidR="00CD380D">
        <w:rPr>
          <w:color w:val="000000"/>
          <w:lang w:val="bg-BG"/>
        </w:rPr>
        <w:t>570</w:t>
      </w:r>
      <w:r w:rsidR="00FE452E">
        <w:rPr>
          <w:color w:val="000000"/>
          <w:lang w:val="bg-BG"/>
        </w:rPr>
        <w:t>.00</w:t>
      </w:r>
      <w:r>
        <w:rPr>
          <w:color w:val="000000"/>
        </w:rPr>
        <w:t xml:space="preserve"> куб.м. маса и качество съгласно сортиментните таблици. Обектът се предава на изпълнителя с издаване на позволителното за сеч и предавателно-приемателен протокол. </w:t>
      </w:r>
    </w:p>
    <w:p w14:paraId="47FF27CA" w14:textId="77777777" w:rsidR="006D1B19" w:rsidRDefault="006D1B19" w:rsidP="006D1B19">
      <w:pPr>
        <w:ind w:firstLine="706"/>
        <w:jc w:val="both"/>
        <w:rPr>
          <w:color w:val="000000"/>
        </w:rPr>
      </w:pPr>
      <w:r>
        <w:rPr>
          <w:color w:val="000000"/>
        </w:rPr>
        <w:t xml:space="preserve">Количеството дървесина, предвидено за сеч е приблизително и заплащането на услугата става по достигнати на процедурата единични цени за сортимент по действително добита маса, съгласно протокол за приета и извозена до временен склад продукция. </w:t>
      </w:r>
    </w:p>
    <w:p w14:paraId="22A650BE" w14:textId="4CF859F4" w:rsidR="006D1B19" w:rsidRDefault="006D1B19" w:rsidP="006D1B19">
      <w:pPr>
        <w:ind w:firstLine="706"/>
        <w:jc w:val="both"/>
        <w:rPr>
          <w:color w:val="000000"/>
        </w:rPr>
      </w:pPr>
      <w:r>
        <w:rPr>
          <w:color w:val="000000"/>
        </w:rPr>
        <w:t xml:space="preserve">При подписване на Договора Изпълнителят внася по сметка на Възложителя </w:t>
      </w:r>
      <w:r>
        <w:rPr>
          <w:b/>
          <w:color w:val="000000"/>
        </w:rPr>
        <w:t>Гаранция за изпълнение</w:t>
      </w:r>
      <w:r>
        <w:rPr>
          <w:color w:val="000000"/>
        </w:rPr>
        <w:t xml:space="preserve"> на същия в </w:t>
      </w:r>
      <w:r w:rsidR="00A34F42">
        <w:rPr>
          <w:color w:val="000000"/>
        </w:rPr>
        <w:t>размер на ................. евро</w:t>
      </w:r>
      <w:r>
        <w:rPr>
          <w:color w:val="000000"/>
        </w:rPr>
        <w:t xml:space="preserve">. Гаранцията за изпълнение се освобождава при условие, че ИЗПЪЛНИТЕЛЯТ по настоящия договор, извърши услугата качествено, в срок, при спазване изискванията на договора, Закона за горите и приетите въз основа на него подзаконови нормативни актове. </w:t>
      </w:r>
    </w:p>
    <w:p w14:paraId="61745320" w14:textId="77777777" w:rsidR="006D1B19" w:rsidRDefault="006D1B19" w:rsidP="006D1B19">
      <w:pPr>
        <w:ind w:firstLine="706"/>
        <w:jc w:val="both"/>
        <w:rPr>
          <w:color w:val="000000"/>
        </w:rPr>
      </w:pPr>
      <w:r>
        <w:rPr>
          <w:color w:val="000000"/>
        </w:rPr>
        <w:t xml:space="preserve">І.3. Крайният срок на договора е </w:t>
      </w:r>
      <w:r>
        <w:rPr>
          <w:b/>
          <w:color w:val="000000"/>
        </w:rPr>
        <w:t>датата на освидетелстване на последното сечище в обекта.</w:t>
      </w:r>
    </w:p>
    <w:p w14:paraId="46A5E51E" w14:textId="5FB96769" w:rsidR="006D1B19" w:rsidRDefault="006D1B19" w:rsidP="006D1B19">
      <w:pPr>
        <w:ind w:firstLine="706"/>
        <w:jc w:val="both"/>
        <w:rPr>
          <w:color w:val="000000"/>
          <w:u w:val="single"/>
        </w:rPr>
      </w:pPr>
      <w:r>
        <w:rPr>
          <w:color w:val="000000"/>
          <w:u w:val="single"/>
        </w:rPr>
        <w:t xml:space="preserve">- срок за сеч – </w:t>
      </w:r>
      <w:r w:rsidR="00FE452E">
        <w:rPr>
          <w:color w:val="000000"/>
          <w:u w:val="single"/>
          <w:lang w:val="bg-BG"/>
        </w:rPr>
        <w:t>31.10.2026</w:t>
      </w:r>
      <w:r>
        <w:rPr>
          <w:color w:val="000000"/>
          <w:u w:val="single"/>
        </w:rPr>
        <w:t xml:space="preserve"> г.; </w:t>
      </w:r>
    </w:p>
    <w:p w14:paraId="6553785A" w14:textId="23257511" w:rsidR="006D1B19" w:rsidRDefault="006D1B19" w:rsidP="006D1B19">
      <w:pPr>
        <w:ind w:firstLine="706"/>
        <w:jc w:val="both"/>
        <w:rPr>
          <w:b/>
          <w:color w:val="000000"/>
          <w:u w:val="single"/>
        </w:rPr>
      </w:pPr>
      <w:r>
        <w:rPr>
          <w:color w:val="000000"/>
          <w:u w:val="single"/>
        </w:rPr>
        <w:t xml:space="preserve">- срок за извоз до временен  склад </w:t>
      </w:r>
      <w:r w:rsidR="00BD7683">
        <w:rPr>
          <w:color w:val="000000"/>
          <w:u w:val="single"/>
        </w:rPr>
        <w:t>–</w:t>
      </w:r>
      <w:r>
        <w:rPr>
          <w:color w:val="000000"/>
          <w:u w:val="single"/>
        </w:rPr>
        <w:t xml:space="preserve"> </w:t>
      </w:r>
      <w:r w:rsidR="00FE452E">
        <w:rPr>
          <w:color w:val="000000"/>
          <w:u w:val="single"/>
          <w:lang w:val="bg-BG"/>
        </w:rPr>
        <w:t>31.10.2026</w:t>
      </w:r>
      <w:r>
        <w:rPr>
          <w:b/>
          <w:color w:val="000000"/>
          <w:u w:val="single"/>
        </w:rPr>
        <w:t xml:space="preserve"> г.</w:t>
      </w:r>
    </w:p>
    <w:p w14:paraId="4E3D0756" w14:textId="77777777" w:rsidR="006D1B19" w:rsidRDefault="006D1B19" w:rsidP="006D1B19">
      <w:pPr>
        <w:ind w:firstLine="706"/>
        <w:jc w:val="both"/>
        <w:rPr>
          <w:color w:val="000000"/>
        </w:rPr>
      </w:pPr>
      <w:r>
        <w:rPr>
          <w:color w:val="000000"/>
        </w:rPr>
        <w:t>І.4. Посочените крайни срокове следва да се считат продължени при удължаване на сроковете за сеч и извоз, определени със съответните позволителни, при условията на настоящия договор.</w:t>
      </w:r>
    </w:p>
    <w:p w14:paraId="164F44A3" w14:textId="77777777" w:rsidR="006D1B19" w:rsidRDefault="006D1B19" w:rsidP="006D1B19">
      <w:pPr>
        <w:ind w:firstLine="706"/>
        <w:jc w:val="both"/>
        <w:rPr>
          <w:color w:val="000000"/>
        </w:rPr>
      </w:pPr>
      <w:r>
        <w:rPr>
          <w:color w:val="000000"/>
        </w:rPr>
        <w:lastRenderedPageBreak/>
        <w:t>І.5. Сроковете за фактуриране на добитата дървесина, за плащане на цената  и сроковете за сеч и извоз са следните:</w:t>
      </w:r>
    </w:p>
    <w:p w14:paraId="7A08E53F" w14:textId="77777777" w:rsidR="006D1B19" w:rsidRDefault="006D1B19" w:rsidP="006D1B19">
      <w:pPr>
        <w:ind w:firstLine="706"/>
        <w:jc w:val="both"/>
        <w:rPr>
          <w:color w:val="000000"/>
        </w:rPr>
      </w:pPr>
      <w:r>
        <w:rPr>
          <w:color w:val="000000"/>
        </w:rPr>
        <w:t>- добитата дървесина се фактурира след изготвяне на съответния приемо-предавателен протокол за нея. Приемането на добитата дървесина се извършва минимум два пъти месечно;</w:t>
      </w:r>
    </w:p>
    <w:p w14:paraId="424F9F64" w14:textId="77777777" w:rsidR="006D1B19" w:rsidRDefault="006D1B19" w:rsidP="006D1B19">
      <w:pPr>
        <w:ind w:firstLine="706"/>
        <w:jc w:val="both"/>
        <w:rPr>
          <w:color w:val="000000"/>
        </w:rPr>
      </w:pPr>
      <w:r>
        <w:rPr>
          <w:color w:val="000000"/>
        </w:rPr>
        <w:t xml:space="preserve">- срокове за плащане: </w:t>
      </w:r>
      <w:r>
        <w:rPr>
          <w:b/>
          <w:color w:val="000000"/>
        </w:rPr>
        <w:t>не по-късно от 10 работни дни</w:t>
      </w:r>
      <w:r>
        <w:rPr>
          <w:color w:val="000000"/>
        </w:rPr>
        <w:t xml:space="preserve"> от датата на представяне  на издадената фактура.</w:t>
      </w:r>
    </w:p>
    <w:p w14:paraId="03A2A2C3" w14:textId="77777777" w:rsidR="006D1B19" w:rsidRDefault="006D1B19" w:rsidP="006D1B19">
      <w:pPr>
        <w:ind w:firstLine="706"/>
        <w:jc w:val="both"/>
        <w:rPr>
          <w:color w:val="000000"/>
          <w:u w:val="single"/>
          <w:lang w:val="ru-RU"/>
        </w:rPr>
      </w:pPr>
      <w:r>
        <w:rPr>
          <w:b/>
          <w:color w:val="000000"/>
          <w:u w:val="single"/>
        </w:rPr>
        <w:t>II. ЦЕНА И НАЧИН НА ПЛАЩАНЕ</w:t>
      </w:r>
      <w:r>
        <w:rPr>
          <w:color w:val="000000"/>
          <w:u w:val="single"/>
        </w:rPr>
        <w:t>.</w:t>
      </w:r>
    </w:p>
    <w:p w14:paraId="114AC7BE" w14:textId="77777777" w:rsidR="006D1B19" w:rsidRDefault="006D1B19" w:rsidP="006D1B19">
      <w:pPr>
        <w:ind w:firstLine="706"/>
        <w:jc w:val="both"/>
        <w:rPr>
          <w:b/>
          <w:color w:val="000000"/>
        </w:rPr>
      </w:pPr>
      <w:r>
        <w:rPr>
          <w:color w:val="000000"/>
        </w:rPr>
        <w:t xml:space="preserve">ІІ.1. </w:t>
      </w:r>
      <w:r>
        <w:rPr>
          <w:b/>
          <w:color w:val="000000"/>
        </w:rPr>
        <w:t xml:space="preserve">Заплащането на цената по договора ще се извършва на единица мярка плътен куб.м за услугата сеч, извоз, сортиране и рампиране на маркирана дървесина до временен склад. </w:t>
      </w:r>
      <w:r>
        <w:rPr>
          <w:color w:val="000000"/>
        </w:rPr>
        <w:t xml:space="preserve">Цената (без ДДС), която ВЪЗЛОЖИТЕЛЯТ трябва да заплати, е както следва: </w:t>
      </w:r>
      <w:r>
        <w:rPr>
          <w:b/>
          <w:color w:val="000000"/>
        </w:rPr>
        <w:t xml:space="preserve">  ..............................................................................</w:t>
      </w:r>
    </w:p>
    <w:p w14:paraId="7CDD80A3" w14:textId="77777777" w:rsidR="006D1B19" w:rsidRDefault="006D1B19" w:rsidP="006D1B19">
      <w:pPr>
        <w:ind w:firstLine="706"/>
        <w:jc w:val="both"/>
        <w:rPr>
          <w:color w:val="000000"/>
        </w:rPr>
      </w:pPr>
      <w:r>
        <w:rPr>
          <w:color w:val="000000"/>
        </w:rPr>
        <w:t xml:space="preserve"> ІІ.2. Плащането на цената се извършва по банков път.</w:t>
      </w:r>
    </w:p>
    <w:p w14:paraId="589CEB65" w14:textId="43B76340" w:rsidR="006D1B19" w:rsidRDefault="006D1B19" w:rsidP="006D1B19">
      <w:pPr>
        <w:ind w:firstLine="706"/>
        <w:jc w:val="both"/>
        <w:rPr>
          <w:color w:val="000000"/>
          <w:lang w:val="en-US"/>
        </w:rPr>
      </w:pPr>
      <w:r>
        <w:rPr>
          <w:color w:val="000000"/>
        </w:rPr>
        <w:t xml:space="preserve"> ІІ.3. Ако по време на сечта се добият непредвидени по т.2.1. сортименти, Възложителят заплаща цена за добива им по допълнително утвърдена от </w:t>
      </w:r>
      <w:r w:rsidR="00FE452E">
        <w:rPr>
          <w:color w:val="000000"/>
          <w:lang w:val="bg-BG"/>
        </w:rPr>
        <w:t>възложителя</w:t>
      </w:r>
      <w:r>
        <w:rPr>
          <w:color w:val="000000"/>
        </w:rPr>
        <w:t xml:space="preserve">  план-сметка.</w:t>
      </w:r>
    </w:p>
    <w:p w14:paraId="16FF570A" w14:textId="77777777" w:rsidR="006D1B19" w:rsidRDefault="006D1B19" w:rsidP="006D1B19">
      <w:pPr>
        <w:ind w:firstLine="706"/>
        <w:jc w:val="both"/>
        <w:rPr>
          <w:color w:val="000000"/>
        </w:rPr>
      </w:pPr>
      <w:r>
        <w:rPr>
          <w:color w:val="000000"/>
        </w:rPr>
        <w:t>ІІ.4. Фактурирането на добитата дървесина се извършва по сортименти съгласно изискванията на БДС и техническото задание за Обекта.</w:t>
      </w:r>
    </w:p>
    <w:p w14:paraId="5CBAC9D6" w14:textId="77777777" w:rsidR="006D1B19" w:rsidRDefault="006D1B19" w:rsidP="006D1B19">
      <w:pPr>
        <w:tabs>
          <w:tab w:val="left" w:pos="5940"/>
        </w:tabs>
        <w:ind w:firstLine="706"/>
        <w:jc w:val="both"/>
        <w:rPr>
          <w:b/>
          <w:color w:val="000000"/>
          <w:u w:val="single"/>
        </w:rPr>
      </w:pPr>
      <w:r>
        <w:rPr>
          <w:b/>
          <w:color w:val="000000"/>
          <w:u w:val="single"/>
        </w:rPr>
        <w:t>III. ПРЕДАВАНЕ НА ОБЕКТА И ПРЕМИНАВАНЕ НА РИСКА</w:t>
      </w:r>
    </w:p>
    <w:p w14:paraId="04DE0138" w14:textId="010C8BB2" w:rsidR="006D1B19" w:rsidRDefault="006D1B19" w:rsidP="006D1B19">
      <w:pPr>
        <w:ind w:firstLine="706"/>
        <w:jc w:val="both"/>
        <w:rPr>
          <w:color w:val="000000"/>
          <w:lang w:val="ru-RU"/>
        </w:rPr>
      </w:pPr>
      <w:r>
        <w:rPr>
          <w:color w:val="000000"/>
        </w:rPr>
        <w:t xml:space="preserve">ІІІ.1. Предаването на обекта се извършва от </w:t>
      </w:r>
      <w:r w:rsidR="00FE452E">
        <w:rPr>
          <w:color w:val="000000"/>
          <w:lang w:val="bg-BG"/>
        </w:rPr>
        <w:t xml:space="preserve">управителя на </w:t>
      </w:r>
      <w:r w:rsidR="00FE452E" w:rsidRPr="00EA6A99">
        <w:rPr>
          <w:bCs/>
          <w:color w:val="000000"/>
          <w:lang w:val="bg-BG"/>
        </w:rPr>
        <w:t xml:space="preserve">„Общински гори-Средец </w:t>
      </w:r>
      <w:r w:rsidR="00FE452E" w:rsidRPr="00EA6A99">
        <w:rPr>
          <w:bCs/>
          <w:color w:val="000000"/>
        </w:rPr>
        <w:t>“</w:t>
      </w:r>
      <w:r w:rsidR="00FE452E" w:rsidRPr="00EA6A99">
        <w:rPr>
          <w:bCs/>
          <w:color w:val="000000"/>
          <w:lang w:val="bg-BG"/>
        </w:rPr>
        <w:t>ЕООД</w:t>
      </w:r>
      <w:r w:rsidR="00FE452E">
        <w:rPr>
          <w:color w:val="000000"/>
          <w:lang w:val="bg-BG"/>
        </w:rPr>
        <w:t xml:space="preserve"> </w:t>
      </w:r>
      <w:r>
        <w:rPr>
          <w:color w:val="000000"/>
        </w:rPr>
        <w:t xml:space="preserve"> или упълномощено от него лице с издаване на позволително за сеч и изготвяне на предавателно-приемателен протокол. Позволителното за сеч и протоколът се изготвят в присъствието на лицензирания лесовъд на изпълнителя, който ги подписва.</w:t>
      </w:r>
      <w:r>
        <w:rPr>
          <w:color w:val="000000"/>
          <w:lang w:val="ru-RU"/>
        </w:rPr>
        <w:t xml:space="preserve"> </w:t>
      </w:r>
    </w:p>
    <w:p w14:paraId="70A43BBB" w14:textId="3FD8F98B" w:rsidR="00BD7683" w:rsidRDefault="006D1B19" w:rsidP="006D1B19">
      <w:pPr>
        <w:ind w:firstLine="706"/>
        <w:jc w:val="both"/>
        <w:rPr>
          <w:color w:val="000000"/>
          <w:u w:val="single"/>
          <w:lang w:val="ru-RU"/>
        </w:rPr>
      </w:pPr>
      <w:r>
        <w:rPr>
          <w:color w:val="000000"/>
          <w:u w:val="single"/>
          <w:lang w:val="ru-RU"/>
        </w:rPr>
        <w:t xml:space="preserve">Изпълнителят е длъжен да се яви да получи позволително за сеч </w:t>
      </w:r>
      <w:r w:rsidR="000577EB">
        <w:rPr>
          <w:color w:val="000000"/>
          <w:u w:val="single"/>
          <w:lang w:val="ru-RU"/>
        </w:rPr>
        <w:t>в тридневен срок  срок считано от деня на отправена къмнего покана от възложителя, в това число на елктронна поща на изпълнителя или по телефон.</w:t>
      </w:r>
      <w:r w:rsidR="00BD7683">
        <w:rPr>
          <w:color w:val="000000"/>
          <w:u w:val="single"/>
          <w:lang w:val="ru-RU"/>
        </w:rPr>
        <w:t>След издаване на първото позволително за сеч в обекта,следващите позволителните за сеч за съответния отдел се издават след приключване на сечта и освидетелстване на предходното сечище в обекта.</w:t>
      </w:r>
    </w:p>
    <w:p w14:paraId="0BEF4698" w14:textId="2EDD08B8" w:rsidR="006D1B19" w:rsidRDefault="006D1B19" w:rsidP="006D1B19">
      <w:pPr>
        <w:ind w:firstLine="706"/>
        <w:jc w:val="both"/>
        <w:rPr>
          <w:color w:val="000000"/>
        </w:rPr>
      </w:pPr>
      <w:r>
        <w:rPr>
          <w:color w:val="000000"/>
        </w:rPr>
        <w:t>ІІІ.2. От деня на получаване на позволителното за сеч определеното сечище се счита за предадено на Изпълнителя, но се намира под охраната на Възложителя.</w:t>
      </w:r>
    </w:p>
    <w:p w14:paraId="7573E386" w14:textId="77777777" w:rsidR="006D1B19" w:rsidRDefault="006D1B19" w:rsidP="006D1B19">
      <w:pPr>
        <w:ind w:firstLine="706"/>
        <w:jc w:val="both"/>
        <w:rPr>
          <w:color w:val="000000"/>
        </w:rPr>
      </w:pPr>
      <w:r>
        <w:rPr>
          <w:color w:val="000000"/>
        </w:rPr>
        <w:t>ІІІ.3. Рискът от случайното погиване на дървесината е за сметка на  Възложителя преди и след издаване на позволителното за сеч.</w:t>
      </w:r>
    </w:p>
    <w:p w14:paraId="79EC6F42" w14:textId="77777777" w:rsidR="006D1B19" w:rsidRDefault="006D1B19" w:rsidP="006D1B19">
      <w:pPr>
        <w:pStyle w:val="a9"/>
        <w:tabs>
          <w:tab w:val="left" w:pos="567"/>
          <w:tab w:val="right" w:pos="9974"/>
        </w:tabs>
        <w:ind w:left="0"/>
        <w:rPr>
          <w:b/>
          <w:color w:val="000000"/>
          <w:u w:val="single"/>
        </w:rPr>
      </w:pPr>
      <w:r>
        <w:rPr>
          <w:b/>
          <w:color w:val="000000"/>
        </w:rPr>
        <w:t xml:space="preserve">            </w:t>
      </w:r>
      <w:r>
        <w:rPr>
          <w:b/>
          <w:color w:val="000000"/>
          <w:u w:val="single"/>
        </w:rPr>
        <w:t>ІV. ПРАВА И ЗАДЪЛЖЕНИЯ НА ВЪЗЛОЖИТЕЛЯ</w:t>
      </w:r>
    </w:p>
    <w:p w14:paraId="7E75203F" w14:textId="77777777" w:rsidR="006D1B19" w:rsidRDefault="006D1B19" w:rsidP="006D1B19">
      <w:pPr>
        <w:pStyle w:val="af0"/>
        <w:tabs>
          <w:tab w:val="left" w:pos="567"/>
          <w:tab w:val="right" w:pos="9974"/>
        </w:tabs>
        <w:spacing w:after="0"/>
        <w:rPr>
          <w:color w:val="000000"/>
        </w:rPr>
      </w:pPr>
      <w:r>
        <w:rPr>
          <w:b/>
          <w:color w:val="000000"/>
          <w:lang w:val="ru-RU"/>
        </w:rPr>
        <w:t xml:space="preserve">      </w:t>
      </w:r>
      <w:r>
        <w:rPr>
          <w:b/>
          <w:color w:val="000000"/>
        </w:rPr>
        <w:t>1. ВЪЗЛОЖИТЕЛЯТ</w:t>
      </w:r>
      <w:r>
        <w:rPr>
          <w:color w:val="000000"/>
        </w:rPr>
        <w:t xml:space="preserve"> </w:t>
      </w:r>
      <w:r>
        <w:rPr>
          <w:b/>
          <w:color w:val="000000"/>
        </w:rPr>
        <w:t>има право</w:t>
      </w:r>
      <w:r>
        <w:rPr>
          <w:color w:val="000000"/>
        </w:rPr>
        <w:t>:</w:t>
      </w:r>
    </w:p>
    <w:p w14:paraId="6E631907" w14:textId="77777777" w:rsidR="006D1B19" w:rsidRDefault="006D1B19" w:rsidP="006D1B19">
      <w:pPr>
        <w:numPr>
          <w:ilvl w:val="1"/>
          <w:numId w:val="1"/>
        </w:numPr>
        <w:tabs>
          <w:tab w:val="left" w:pos="567"/>
          <w:tab w:val="left" w:pos="851"/>
          <w:tab w:val="left" w:pos="1134"/>
        </w:tabs>
        <w:ind w:left="0" w:firstLine="706"/>
        <w:jc w:val="both"/>
        <w:rPr>
          <w:color w:val="000000"/>
        </w:rPr>
      </w:pPr>
      <w:r>
        <w:rPr>
          <w:color w:val="000000"/>
        </w:rPr>
        <w:t xml:space="preserve">Да осъществява текущ контрол по изпълнението на договора, без да възпрепятства ИЗПЪЛНИТЕЛЯ за спазването на технологичните изисквания и правомерното извършване на дейностите, като дава задължителни указания в писмена форма и препоръки на </w:t>
      </w:r>
      <w:r>
        <w:rPr>
          <w:caps/>
          <w:color w:val="000000"/>
        </w:rPr>
        <w:t>изпълнителя</w:t>
      </w:r>
      <w:r>
        <w:rPr>
          <w:color w:val="000000"/>
        </w:rPr>
        <w:t xml:space="preserve"> при констатирани пропуски по изпълнение на възложената работа.</w:t>
      </w:r>
    </w:p>
    <w:p w14:paraId="6AC42364" w14:textId="77777777" w:rsidR="006D1B19" w:rsidRDefault="006D1B19" w:rsidP="006D1B19">
      <w:pPr>
        <w:numPr>
          <w:ilvl w:val="1"/>
          <w:numId w:val="1"/>
        </w:numPr>
        <w:tabs>
          <w:tab w:val="left" w:pos="567"/>
          <w:tab w:val="left" w:pos="851"/>
          <w:tab w:val="left" w:pos="993"/>
        </w:tabs>
        <w:ind w:left="0" w:firstLine="706"/>
        <w:jc w:val="both"/>
        <w:rPr>
          <w:color w:val="000000"/>
        </w:rPr>
      </w:pPr>
      <w:r>
        <w:rPr>
          <w:color w:val="000000"/>
        </w:rPr>
        <w:t>Да издава разпореждания за временно спиране или цялостно прекратяване на дейностите, свързани с изпълнение на възложената работа, в следните случаи:</w:t>
      </w:r>
    </w:p>
    <w:p w14:paraId="018EAB4B" w14:textId="77777777" w:rsidR="006D1B19" w:rsidRDefault="006D1B19" w:rsidP="006D1B19">
      <w:pPr>
        <w:pStyle w:val="af0"/>
        <w:numPr>
          <w:ilvl w:val="2"/>
          <w:numId w:val="1"/>
        </w:numPr>
        <w:tabs>
          <w:tab w:val="left" w:pos="709"/>
          <w:tab w:val="left" w:pos="1080"/>
          <w:tab w:val="left" w:pos="1260"/>
          <w:tab w:val="right" w:pos="9974"/>
        </w:tabs>
        <w:spacing w:after="0"/>
        <w:ind w:left="0" w:firstLine="706"/>
        <w:jc w:val="both"/>
        <w:rPr>
          <w:color w:val="000000"/>
          <w:lang w:val="ru-RU"/>
        </w:rPr>
      </w:pPr>
      <w:r>
        <w:rPr>
          <w:color w:val="000000"/>
          <w:lang w:val="ru-RU"/>
        </w:rPr>
        <w:t>Нарушения на Закона за горите (ЗГ) или свързаните с него подзаконови нормативни актове;</w:t>
      </w:r>
    </w:p>
    <w:p w14:paraId="594E0861" w14:textId="77777777" w:rsidR="006D1B19" w:rsidRDefault="006D1B19" w:rsidP="006D1B19">
      <w:pPr>
        <w:pStyle w:val="af0"/>
        <w:numPr>
          <w:ilvl w:val="2"/>
          <w:numId w:val="1"/>
        </w:numPr>
        <w:tabs>
          <w:tab w:val="left" w:pos="709"/>
          <w:tab w:val="left" w:pos="1080"/>
          <w:tab w:val="left" w:pos="1260"/>
          <w:tab w:val="right" w:pos="9974"/>
        </w:tabs>
        <w:spacing w:after="0"/>
        <w:ind w:left="0" w:firstLine="706"/>
        <w:jc w:val="both"/>
        <w:rPr>
          <w:color w:val="000000"/>
          <w:lang w:val="ru-RU"/>
        </w:rPr>
      </w:pPr>
      <w:r>
        <w:rPr>
          <w:color w:val="000000"/>
          <w:lang w:val="ru-RU"/>
        </w:rPr>
        <w:t>Неспазване изискванията на действащите стандарти за качество на дървесината (БДС/Е</w:t>
      </w:r>
      <w:r>
        <w:rPr>
          <w:color w:val="000000"/>
        </w:rPr>
        <w:t>N</w:t>
      </w:r>
      <w:r>
        <w:rPr>
          <w:color w:val="000000"/>
          <w:lang w:val="ru-RU"/>
        </w:rPr>
        <w:t>);</w:t>
      </w:r>
    </w:p>
    <w:p w14:paraId="21A44A8E" w14:textId="77777777" w:rsidR="006D1B19" w:rsidRDefault="006D1B19" w:rsidP="006D1B19">
      <w:pPr>
        <w:pStyle w:val="af0"/>
        <w:numPr>
          <w:ilvl w:val="2"/>
          <w:numId w:val="1"/>
        </w:numPr>
        <w:tabs>
          <w:tab w:val="left" w:pos="709"/>
          <w:tab w:val="left" w:pos="1080"/>
          <w:tab w:val="left" w:pos="1260"/>
          <w:tab w:val="right" w:pos="9974"/>
        </w:tabs>
        <w:spacing w:after="0"/>
        <w:ind w:left="0" w:firstLine="706"/>
        <w:jc w:val="both"/>
        <w:rPr>
          <w:color w:val="000000"/>
          <w:lang w:val="ru-RU"/>
        </w:rPr>
      </w:pPr>
      <w:r>
        <w:rPr>
          <w:color w:val="000000"/>
          <w:lang w:val="ru-RU"/>
        </w:rPr>
        <w:t xml:space="preserve">Неспазване на изискванията на Закона за здравословни и безопасни условия на труд (ЗЗБУТ); </w:t>
      </w:r>
    </w:p>
    <w:p w14:paraId="36CCFC4F" w14:textId="77777777" w:rsidR="006D1B19" w:rsidRDefault="006D1B19" w:rsidP="006D1B19">
      <w:pPr>
        <w:pStyle w:val="af0"/>
        <w:numPr>
          <w:ilvl w:val="2"/>
          <w:numId w:val="1"/>
        </w:numPr>
        <w:tabs>
          <w:tab w:val="left" w:pos="709"/>
          <w:tab w:val="left" w:pos="1080"/>
          <w:tab w:val="left" w:pos="1260"/>
          <w:tab w:val="right" w:pos="9974"/>
        </w:tabs>
        <w:spacing w:after="0"/>
        <w:ind w:hanging="927"/>
        <w:jc w:val="both"/>
        <w:rPr>
          <w:color w:val="000000"/>
          <w:lang w:val="ru-RU"/>
        </w:rPr>
      </w:pPr>
      <w:r>
        <w:rPr>
          <w:color w:val="000000"/>
          <w:lang w:val="ru-RU"/>
        </w:rPr>
        <w:t>Неспазване на противопожарните и други изисквания;</w:t>
      </w:r>
    </w:p>
    <w:p w14:paraId="70F82A8E" w14:textId="77777777" w:rsidR="006D1B19" w:rsidRDefault="006D1B19" w:rsidP="006D1B19">
      <w:pPr>
        <w:pStyle w:val="af0"/>
        <w:numPr>
          <w:ilvl w:val="2"/>
          <w:numId w:val="1"/>
        </w:numPr>
        <w:tabs>
          <w:tab w:val="left" w:pos="709"/>
          <w:tab w:val="left" w:pos="1080"/>
          <w:tab w:val="left" w:pos="1260"/>
        </w:tabs>
        <w:spacing w:after="0"/>
        <w:ind w:left="0" w:firstLine="706"/>
        <w:jc w:val="both"/>
        <w:rPr>
          <w:color w:val="000000"/>
          <w:lang w:val="ru-RU"/>
        </w:rPr>
      </w:pPr>
      <w:r>
        <w:rPr>
          <w:color w:val="000000"/>
          <w:lang w:val="ru-RU"/>
        </w:rPr>
        <w:t xml:space="preserve">Форсмажорни обстоятелства по смисъла на § 1, т. 23 от Допълнителните разпоредби на Наредбата за условията и реда за възлагане изпълнението на дейности в </w:t>
      </w:r>
      <w:r>
        <w:rPr>
          <w:color w:val="000000"/>
          <w:lang w:val="ru-RU"/>
        </w:rPr>
        <w:lastRenderedPageBreak/>
        <w:t>горските територии – държавна и общинска собственост, и за ползването на дървесина и недървесни горски продукти (Наредбата).</w:t>
      </w:r>
    </w:p>
    <w:p w14:paraId="34414A4A" w14:textId="7623623F" w:rsidR="00BD7683" w:rsidRDefault="00BD7683" w:rsidP="006D1B19">
      <w:pPr>
        <w:pStyle w:val="af0"/>
        <w:numPr>
          <w:ilvl w:val="2"/>
          <w:numId w:val="1"/>
        </w:numPr>
        <w:tabs>
          <w:tab w:val="left" w:pos="709"/>
          <w:tab w:val="left" w:pos="1080"/>
          <w:tab w:val="left" w:pos="1260"/>
        </w:tabs>
        <w:spacing w:after="0"/>
        <w:ind w:left="0" w:firstLine="706"/>
        <w:jc w:val="both"/>
        <w:rPr>
          <w:color w:val="000000"/>
          <w:lang w:val="ru-RU"/>
        </w:rPr>
      </w:pPr>
      <w:r>
        <w:rPr>
          <w:color w:val="000000"/>
          <w:lang w:val="ru-RU"/>
        </w:rPr>
        <w:t>Неспазване на технологичния план за обекта.</w:t>
      </w:r>
    </w:p>
    <w:p w14:paraId="7B856AD7" w14:textId="77777777" w:rsidR="006D1B19" w:rsidRDefault="006D1B19" w:rsidP="006D1B19">
      <w:pPr>
        <w:pStyle w:val="af0"/>
        <w:numPr>
          <w:ilvl w:val="1"/>
          <w:numId w:val="1"/>
        </w:numPr>
        <w:tabs>
          <w:tab w:val="left" w:pos="567"/>
          <w:tab w:val="left" w:pos="993"/>
          <w:tab w:val="left" w:pos="1418"/>
          <w:tab w:val="right" w:pos="9974"/>
        </w:tabs>
        <w:spacing w:after="0"/>
        <w:ind w:left="0" w:firstLine="706"/>
        <w:jc w:val="both"/>
        <w:rPr>
          <w:color w:val="000000"/>
          <w:lang w:val="ru-RU"/>
        </w:rPr>
      </w:pPr>
      <w:r>
        <w:rPr>
          <w:color w:val="000000"/>
          <w:lang w:val="ru-RU"/>
        </w:rPr>
        <w:t>Да спре временно извоза на дървесина от насажденията до временните складове при преовлажнени почви и условия, предразполагащи увреждане на горските извозни пътища.</w:t>
      </w:r>
    </w:p>
    <w:p w14:paraId="4860B19E" w14:textId="77777777" w:rsidR="006D1B19" w:rsidRDefault="006D1B19" w:rsidP="006D1B19">
      <w:pPr>
        <w:pStyle w:val="af0"/>
        <w:numPr>
          <w:ilvl w:val="1"/>
          <w:numId w:val="1"/>
        </w:numPr>
        <w:tabs>
          <w:tab w:val="left" w:pos="567"/>
          <w:tab w:val="left" w:pos="993"/>
          <w:tab w:val="left" w:pos="1418"/>
          <w:tab w:val="right" w:pos="9974"/>
        </w:tabs>
        <w:spacing w:after="0"/>
        <w:ind w:left="0" w:firstLine="706"/>
        <w:jc w:val="both"/>
        <w:rPr>
          <w:color w:val="000000"/>
          <w:lang w:val="ru-RU"/>
        </w:rPr>
      </w:pPr>
      <w:r>
        <w:rPr>
          <w:color w:val="000000"/>
          <w:lang w:val="ru-RU"/>
        </w:rPr>
        <w:t xml:space="preserve">Да спре временно изпълнението на договора по време на брачния период на определени със Закона за лова и опазване на дивеча (ЗЛОД) видове дивеч в насаждения от обекта. </w:t>
      </w:r>
    </w:p>
    <w:p w14:paraId="408AC973" w14:textId="77777777" w:rsidR="006D1B19" w:rsidRDefault="006D1B19" w:rsidP="006D1B19">
      <w:pPr>
        <w:pStyle w:val="af0"/>
        <w:numPr>
          <w:ilvl w:val="1"/>
          <w:numId w:val="1"/>
        </w:numPr>
        <w:tabs>
          <w:tab w:val="left" w:pos="567"/>
          <w:tab w:val="left" w:pos="993"/>
          <w:tab w:val="left" w:pos="1418"/>
          <w:tab w:val="right" w:pos="9974"/>
        </w:tabs>
        <w:spacing w:after="0"/>
        <w:ind w:left="0" w:firstLine="706"/>
        <w:jc w:val="both"/>
        <w:rPr>
          <w:color w:val="000000"/>
          <w:lang w:val="ru-RU"/>
        </w:rPr>
      </w:pPr>
      <w:r>
        <w:rPr>
          <w:color w:val="000000"/>
          <w:lang w:val="ru-RU"/>
        </w:rPr>
        <w:t>Да заявява писмено на ИЗПЪЛНИТЕЛЯ добиването на допълнителни специални асортименти дървесина.</w:t>
      </w:r>
    </w:p>
    <w:p w14:paraId="275F0C75" w14:textId="77777777" w:rsidR="006D1B19" w:rsidRDefault="006D1B19" w:rsidP="006D1B19">
      <w:pPr>
        <w:pStyle w:val="af0"/>
        <w:numPr>
          <w:ilvl w:val="1"/>
          <w:numId w:val="1"/>
        </w:numPr>
        <w:tabs>
          <w:tab w:val="left" w:pos="567"/>
          <w:tab w:val="left" w:pos="993"/>
          <w:tab w:val="left" w:pos="1418"/>
          <w:tab w:val="right" w:pos="9974"/>
        </w:tabs>
        <w:spacing w:after="0"/>
        <w:ind w:left="0" w:firstLine="706"/>
        <w:jc w:val="both"/>
        <w:rPr>
          <w:color w:val="000000"/>
          <w:lang w:val="ru-RU"/>
        </w:rPr>
      </w:pPr>
      <w:r>
        <w:rPr>
          <w:color w:val="000000"/>
          <w:lang w:val="ru-RU"/>
        </w:rPr>
        <w:t xml:space="preserve">Да инициира с писмена покана приемането на извършената от ИЗПЪЛНИТЕЛЯ работа при налични количества дървесина на временен склад. </w:t>
      </w:r>
    </w:p>
    <w:p w14:paraId="046DA984" w14:textId="77777777" w:rsidR="006D1B19" w:rsidRDefault="006D1B19" w:rsidP="006D1B19">
      <w:pPr>
        <w:pStyle w:val="af0"/>
        <w:numPr>
          <w:ilvl w:val="1"/>
          <w:numId w:val="1"/>
        </w:numPr>
        <w:tabs>
          <w:tab w:val="left" w:pos="567"/>
          <w:tab w:val="left" w:pos="993"/>
          <w:tab w:val="left" w:pos="1418"/>
          <w:tab w:val="right" w:pos="9974"/>
        </w:tabs>
        <w:spacing w:after="0"/>
        <w:ind w:left="0" w:firstLine="706"/>
        <w:jc w:val="both"/>
        <w:rPr>
          <w:color w:val="000000"/>
          <w:lang w:val="ru-RU"/>
        </w:rPr>
      </w:pPr>
      <w:r>
        <w:rPr>
          <w:color w:val="000000"/>
          <w:lang w:val="ru-RU"/>
        </w:rPr>
        <w:t>Да поиска от ИЗПЪЛНИТЕЛЯ за негова сметка да осъществи изпълнението на определените в договора технологични и качествени показатели при констатирани отклонения.</w:t>
      </w:r>
    </w:p>
    <w:p w14:paraId="7E0CEB97" w14:textId="77777777" w:rsidR="006D1B19" w:rsidRDefault="006D1B19" w:rsidP="006D1B19">
      <w:pPr>
        <w:pStyle w:val="af0"/>
        <w:numPr>
          <w:ilvl w:val="1"/>
          <w:numId w:val="1"/>
        </w:numPr>
        <w:tabs>
          <w:tab w:val="left" w:pos="567"/>
          <w:tab w:val="left" w:pos="993"/>
          <w:tab w:val="left" w:pos="1418"/>
          <w:tab w:val="right" w:pos="9974"/>
        </w:tabs>
        <w:spacing w:after="0"/>
        <w:ind w:left="0" w:firstLine="706"/>
        <w:jc w:val="both"/>
        <w:rPr>
          <w:color w:val="000000"/>
          <w:lang w:val="ru-RU"/>
        </w:rPr>
      </w:pPr>
      <w:r>
        <w:rPr>
          <w:color w:val="000000"/>
          <w:lang w:val="ru-RU"/>
        </w:rPr>
        <w:t xml:space="preserve">Да предложи на ИЗПЪЛНИТЕЛЯ допълнително споразумение за извършване на добива на допълнително инвентаризирани количества дървесина в насажденията, предмет на договора, при наличие на обективни причини, удостоверени от компетентни органи, налагащи промяна във вида или интензивността на сечта. В този случай се запазват договорените единични цени по асортименти дървесина за съответното насаждение. </w:t>
      </w:r>
    </w:p>
    <w:p w14:paraId="50B6FA5D" w14:textId="77777777" w:rsidR="006D1B19" w:rsidRDefault="006D1B19" w:rsidP="006D1B19">
      <w:pPr>
        <w:pStyle w:val="af0"/>
        <w:numPr>
          <w:ilvl w:val="1"/>
          <w:numId w:val="1"/>
        </w:numPr>
        <w:tabs>
          <w:tab w:val="left" w:pos="567"/>
          <w:tab w:val="left" w:pos="993"/>
          <w:tab w:val="left" w:pos="1418"/>
          <w:tab w:val="right" w:pos="9974"/>
        </w:tabs>
        <w:spacing w:after="0"/>
        <w:ind w:left="0" w:firstLine="706"/>
        <w:jc w:val="both"/>
        <w:rPr>
          <w:color w:val="000000"/>
          <w:lang w:val="ru-RU"/>
        </w:rPr>
      </w:pPr>
      <w:r>
        <w:rPr>
          <w:color w:val="000000"/>
          <w:lang w:val="ru-RU"/>
        </w:rPr>
        <w:t>Да промени обекта на договора като изключи насаждения, в които сечта не е започнала, при отказ от страна на ИЗПЪЛНИТЕЛЯ да извърши добива на дървесина в тях в случаите на т.</w:t>
      </w:r>
      <w:r>
        <w:rPr>
          <w:color w:val="000000"/>
        </w:rPr>
        <w:t> </w:t>
      </w:r>
      <w:r>
        <w:rPr>
          <w:color w:val="000000"/>
          <w:lang w:val="ru-RU"/>
        </w:rPr>
        <w:t>1.8, като заплати на ИЗПЪЛНИТЕЛЯ само действително извършената дейност.</w:t>
      </w:r>
    </w:p>
    <w:p w14:paraId="16AF9B07" w14:textId="77777777" w:rsidR="006D1B19" w:rsidRDefault="006D1B19" w:rsidP="006D1B19">
      <w:pPr>
        <w:pStyle w:val="ae"/>
        <w:numPr>
          <w:ilvl w:val="0"/>
          <w:numId w:val="1"/>
        </w:numPr>
        <w:tabs>
          <w:tab w:val="left" w:pos="567"/>
          <w:tab w:val="right" w:pos="851"/>
        </w:tabs>
        <w:spacing w:after="0"/>
        <w:ind w:hanging="1920"/>
        <w:rPr>
          <w:color w:val="000000"/>
        </w:rPr>
      </w:pPr>
      <w:r>
        <w:rPr>
          <w:b/>
          <w:color w:val="000000"/>
        </w:rPr>
        <w:t xml:space="preserve">ВЪЗЛОЖИТЕЛЯТ </w:t>
      </w:r>
      <w:r>
        <w:rPr>
          <w:b/>
          <w:color w:val="000000"/>
          <w:lang w:val="en-US"/>
        </w:rPr>
        <w:t xml:space="preserve">e </w:t>
      </w:r>
      <w:r>
        <w:rPr>
          <w:b/>
          <w:color w:val="000000"/>
        </w:rPr>
        <w:t>длъжен</w:t>
      </w:r>
      <w:r>
        <w:rPr>
          <w:color w:val="000000"/>
        </w:rPr>
        <w:t>:</w:t>
      </w:r>
    </w:p>
    <w:p w14:paraId="69DB1BD4" w14:textId="77777777" w:rsidR="006D1B19" w:rsidRDefault="006D1B19" w:rsidP="006D1B19">
      <w:pPr>
        <w:pStyle w:val="ae"/>
        <w:numPr>
          <w:ilvl w:val="1"/>
          <w:numId w:val="2"/>
        </w:numPr>
        <w:tabs>
          <w:tab w:val="left" w:pos="567"/>
          <w:tab w:val="right" w:pos="851"/>
          <w:tab w:val="left" w:pos="993"/>
        </w:tabs>
        <w:spacing w:after="0"/>
        <w:ind w:left="0" w:firstLine="706"/>
        <w:jc w:val="both"/>
        <w:rPr>
          <w:color w:val="000000"/>
          <w:lang w:val="ru-RU"/>
        </w:rPr>
      </w:pPr>
      <w:r>
        <w:rPr>
          <w:color w:val="000000"/>
          <w:lang w:val="ru-RU"/>
        </w:rPr>
        <w:t>Да предаде на ИЗПЪЛНИТЕЛЯ или оправомощено от него лице и в присъствието на регистрирания по чл. 235 от ЗГ му лесовъд маркирани за сеч и с положени на терена граници (съгласно Наредба № 8 от 2011 г. за сечите в горите) насажденията, предмет на договора, от които ще се добива дървесината. Предаването на насажденията се извършва с подписването на двустранен предавателно-приемателен протокол в срок до 10 дни преди преди началото на изпълнението на дейностите в съответствие с определения график по т. 4.15 и не по-малко от 3 (три) работни дни преди започване на сечта. При изразено желание от страна на ИЗПЪЛНИТЕЛЯ, ВЪЗЛОЖИТЕЛЯ</w:t>
      </w:r>
      <w:r>
        <w:rPr>
          <w:color w:val="000000"/>
        </w:rPr>
        <w:t>T</w:t>
      </w:r>
      <w:r>
        <w:rPr>
          <w:color w:val="000000"/>
          <w:lang w:val="ru-RU"/>
        </w:rPr>
        <w:t xml:space="preserve"> е длъжен да предаде всички насаждения, включени в обекта, в 10-дневен срок от постъпване на искането. </w:t>
      </w:r>
    </w:p>
    <w:p w14:paraId="15C78E60" w14:textId="77777777" w:rsidR="006D1B19" w:rsidRDefault="006D1B19" w:rsidP="006D1B19">
      <w:pPr>
        <w:numPr>
          <w:ilvl w:val="1"/>
          <w:numId w:val="2"/>
        </w:numPr>
        <w:tabs>
          <w:tab w:val="left" w:pos="450"/>
          <w:tab w:val="left" w:pos="567"/>
          <w:tab w:val="left" w:pos="990"/>
          <w:tab w:val="left" w:pos="1276"/>
        </w:tabs>
        <w:ind w:left="0" w:firstLine="706"/>
        <w:jc w:val="both"/>
        <w:rPr>
          <w:color w:val="000000"/>
        </w:rPr>
      </w:pPr>
      <w:r>
        <w:rPr>
          <w:color w:val="000000"/>
        </w:rPr>
        <w:t>Да предаде позволителните за сеч и утвърдените технологични планове за добив на дървесина за всички насаждения, включени в обекта, едновременно с подписване на предавателно – приемателните протоколи по т.</w:t>
      </w:r>
      <w:r>
        <w:rPr>
          <w:color w:val="000000"/>
          <w:lang w:val="ru-RU"/>
        </w:rPr>
        <w:t>2.</w:t>
      </w:r>
      <w:r>
        <w:rPr>
          <w:color w:val="000000"/>
        </w:rPr>
        <w:t xml:space="preserve">1. </w:t>
      </w:r>
    </w:p>
    <w:p w14:paraId="23ADC41B" w14:textId="77777777" w:rsidR="006D1B19" w:rsidRDefault="006D1B19" w:rsidP="006D1B19">
      <w:pPr>
        <w:numPr>
          <w:ilvl w:val="1"/>
          <w:numId w:val="2"/>
        </w:numPr>
        <w:tabs>
          <w:tab w:val="left" w:pos="450"/>
          <w:tab w:val="left" w:pos="567"/>
          <w:tab w:val="left" w:pos="990"/>
          <w:tab w:val="right" w:pos="1134"/>
        </w:tabs>
        <w:ind w:left="0" w:firstLine="706"/>
        <w:jc w:val="both"/>
        <w:rPr>
          <w:color w:val="000000"/>
        </w:rPr>
      </w:pPr>
      <w:r>
        <w:rPr>
          <w:color w:val="000000"/>
        </w:rPr>
        <w:t xml:space="preserve">Да осигури на ИЗПЪЛНИТЕЛЯ достъп до насажденията и временните складове, включени в обекта, чрез проходимост на горските пътища в </w:t>
      </w:r>
      <w:r>
        <w:rPr>
          <w:color w:val="000000"/>
          <w:lang w:val="bg-BG"/>
        </w:rPr>
        <w:t>общински</w:t>
      </w:r>
      <w:r>
        <w:rPr>
          <w:color w:val="000000"/>
        </w:rPr>
        <w:t xml:space="preserve"> горски територии за превозни средства с висока проходимост и за декларираната при проведената процедура техника. </w:t>
      </w:r>
    </w:p>
    <w:p w14:paraId="5C49015F" w14:textId="77777777" w:rsidR="006D1B19" w:rsidRDefault="006D1B19" w:rsidP="006D1B19">
      <w:pPr>
        <w:numPr>
          <w:ilvl w:val="1"/>
          <w:numId w:val="2"/>
        </w:numPr>
        <w:tabs>
          <w:tab w:val="left" w:pos="450"/>
          <w:tab w:val="left" w:pos="567"/>
          <w:tab w:val="left" w:pos="990"/>
          <w:tab w:val="right" w:pos="1276"/>
        </w:tabs>
        <w:ind w:left="0" w:firstLine="706"/>
        <w:jc w:val="both"/>
        <w:rPr>
          <w:color w:val="000000"/>
        </w:rPr>
      </w:pPr>
      <w:r>
        <w:rPr>
          <w:color w:val="000000"/>
        </w:rPr>
        <w:t>Да следи за правилното провеждане на сечта и извоза на дървесината, съгласно утвърдения технологичен план, правилното й разкройване по асортименти, съгласно БДС/Е</w:t>
      </w:r>
      <w:r>
        <w:rPr>
          <w:color w:val="000000"/>
          <w:lang w:val="en-US"/>
        </w:rPr>
        <w:t>N</w:t>
      </w:r>
      <w:r>
        <w:rPr>
          <w:color w:val="000000"/>
        </w:rPr>
        <w:t>, като и за недопускане на повреди по стоящия дървостой, уплътняване на влажни и меки почви, повреди и ерозия на извозните пътища и просеки.</w:t>
      </w:r>
    </w:p>
    <w:p w14:paraId="77C670E0" w14:textId="77777777" w:rsidR="006D1B19" w:rsidRDefault="006D1B19" w:rsidP="006D1B19">
      <w:pPr>
        <w:numPr>
          <w:ilvl w:val="1"/>
          <w:numId w:val="2"/>
        </w:numPr>
        <w:tabs>
          <w:tab w:val="left" w:pos="450"/>
          <w:tab w:val="left" w:pos="567"/>
          <w:tab w:val="left" w:pos="990"/>
          <w:tab w:val="right" w:pos="1134"/>
        </w:tabs>
        <w:ind w:left="0" w:firstLine="706"/>
        <w:jc w:val="both"/>
        <w:rPr>
          <w:color w:val="000000"/>
        </w:rPr>
      </w:pPr>
      <w:r>
        <w:rPr>
          <w:color w:val="000000"/>
        </w:rPr>
        <w:t>Да дава задължителни указания и препоръки на ИЗПЪЛНИТЕЛЯ в писмена форма при констатирани пропуски по изпълнение на възложената работа.</w:t>
      </w:r>
    </w:p>
    <w:p w14:paraId="12E539A3" w14:textId="77777777" w:rsidR="006D1B19" w:rsidRDefault="006D1B19" w:rsidP="006D1B19">
      <w:pPr>
        <w:numPr>
          <w:ilvl w:val="1"/>
          <w:numId w:val="2"/>
        </w:numPr>
        <w:tabs>
          <w:tab w:val="left" w:pos="450"/>
          <w:tab w:val="left" w:pos="567"/>
          <w:tab w:val="left" w:pos="990"/>
          <w:tab w:val="right" w:pos="1134"/>
        </w:tabs>
        <w:ind w:left="0" w:firstLine="706"/>
        <w:jc w:val="both"/>
        <w:rPr>
          <w:color w:val="000000"/>
        </w:rPr>
      </w:pPr>
      <w:r>
        <w:rPr>
          <w:color w:val="000000"/>
        </w:rPr>
        <w:lastRenderedPageBreak/>
        <w:t xml:space="preserve">Да осигури свой представител за приемане на действително добитото и извозено на временен склад количество дървесина в 3 (три)-дневен срок след отправена от ИЗПЪЛНИТЕЛЯ писмена покана или не по-малко от веднъж месечно при добита дървесина на временен склад, за което се подписва двустранен предавателно-приемателен протокол. </w:t>
      </w:r>
    </w:p>
    <w:p w14:paraId="7EE0EA38" w14:textId="77777777" w:rsidR="006D1B19" w:rsidRDefault="006D1B19" w:rsidP="006D1B19">
      <w:pPr>
        <w:numPr>
          <w:ilvl w:val="1"/>
          <w:numId w:val="2"/>
        </w:numPr>
        <w:tabs>
          <w:tab w:val="left" w:pos="450"/>
          <w:tab w:val="left" w:pos="567"/>
          <w:tab w:val="left" w:pos="993"/>
        </w:tabs>
        <w:ind w:left="0" w:firstLine="706"/>
        <w:jc w:val="both"/>
        <w:rPr>
          <w:color w:val="000000"/>
        </w:rPr>
      </w:pPr>
      <w:r>
        <w:rPr>
          <w:color w:val="000000"/>
        </w:rPr>
        <w:t xml:space="preserve">Да заплати на ИЗПЪЛНИТЕЛЯ извършената работа в срок не по-късно от 10 (десет) работни дни от датата на представяне на издадена от него фактура, в размер и по начин, уговорени в договора. </w:t>
      </w:r>
    </w:p>
    <w:p w14:paraId="1586558A" w14:textId="77777777" w:rsidR="006D1B19" w:rsidRDefault="006D1B19" w:rsidP="006D1B19">
      <w:pPr>
        <w:numPr>
          <w:ilvl w:val="1"/>
          <w:numId w:val="2"/>
        </w:numPr>
        <w:tabs>
          <w:tab w:val="left" w:pos="450"/>
          <w:tab w:val="left" w:pos="567"/>
          <w:tab w:val="right" w:pos="851"/>
          <w:tab w:val="left" w:pos="993"/>
        </w:tabs>
        <w:ind w:left="0" w:firstLine="706"/>
        <w:jc w:val="both"/>
        <w:rPr>
          <w:color w:val="000000"/>
        </w:rPr>
      </w:pPr>
      <w:r>
        <w:rPr>
          <w:color w:val="000000"/>
        </w:rPr>
        <w:t>Да разглежда и утвърждава, при установена необходимост, предложени от ИЗПЪЛНИТЕЛЯ изменения в технологичните планове за добив на дървесина от насажденията, включени в обекта.</w:t>
      </w:r>
    </w:p>
    <w:p w14:paraId="5D8C57E3" w14:textId="77777777" w:rsidR="006D1B19" w:rsidRDefault="006D1B19" w:rsidP="006D1B19">
      <w:pPr>
        <w:numPr>
          <w:ilvl w:val="1"/>
          <w:numId w:val="2"/>
        </w:numPr>
        <w:tabs>
          <w:tab w:val="left" w:pos="450"/>
          <w:tab w:val="left" w:pos="567"/>
          <w:tab w:val="left" w:pos="993"/>
        </w:tabs>
        <w:ind w:left="0" w:firstLine="706"/>
        <w:jc w:val="both"/>
        <w:rPr>
          <w:color w:val="000000"/>
        </w:rPr>
      </w:pPr>
      <w:r>
        <w:rPr>
          <w:color w:val="000000"/>
        </w:rPr>
        <w:t>Да уведоми ИЗПЪЛНИТЕЛЯ писмено в 3-дневен срок от настъпване на форсмажорни обстоятелства по смисъла на § 1, т. 23 от Допълнителните разпоредби на Наредбата, както и при уважени реституционни претенции, водещи до невъзможност за работа в насажденията, предмет на договора, и да приложи доказателства за това. В тези случаи страните подписват допълнително споразумение, с което уреждат настъпилите промени.</w:t>
      </w:r>
    </w:p>
    <w:p w14:paraId="6C14879D" w14:textId="77777777" w:rsidR="006D1B19" w:rsidRDefault="006D1B19" w:rsidP="006D1B19">
      <w:pPr>
        <w:numPr>
          <w:ilvl w:val="1"/>
          <w:numId w:val="2"/>
        </w:numPr>
        <w:tabs>
          <w:tab w:val="left" w:pos="450"/>
          <w:tab w:val="left" w:pos="567"/>
          <w:tab w:val="right" w:pos="851"/>
          <w:tab w:val="left" w:pos="1134"/>
          <w:tab w:val="left" w:pos="1276"/>
        </w:tabs>
        <w:ind w:left="0" w:firstLine="706"/>
        <w:jc w:val="both"/>
        <w:rPr>
          <w:color w:val="000000"/>
        </w:rPr>
      </w:pPr>
      <w:r>
        <w:rPr>
          <w:color w:val="000000"/>
        </w:rPr>
        <w:t xml:space="preserve">Да освидетелства сечището в определения срок, като отбелязва и констатираните пропуски и нарушения при изпълнение на горскостопански дейности в обекта. </w:t>
      </w:r>
    </w:p>
    <w:p w14:paraId="6AA37E4E" w14:textId="77777777" w:rsidR="006D1B19" w:rsidRDefault="006D1B19" w:rsidP="006D1B19">
      <w:pPr>
        <w:numPr>
          <w:ilvl w:val="1"/>
          <w:numId w:val="2"/>
        </w:numPr>
        <w:tabs>
          <w:tab w:val="left" w:pos="450"/>
          <w:tab w:val="left" w:pos="567"/>
          <w:tab w:val="right" w:pos="851"/>
          <w:tab w:val="left" w:pos="1134"/>
          <w:tab w:val="left" w:pos="1276"/>
        </w:tabs>
        <w:ind w:left="0" w:firstLine="706"/>
        <w:jc w:val="both"/>
        <w:rPr>
          <w:color w:val="000000"/>
        </w:rPr>
      </w:pPr>
      <w:r>
        <w:rPr>
          <w:color w:val="000000"/>
        </w:rPr>
        <w:t>Да удължи срока на договора, в случай, че е наложил временно спиране на дейността на основание т.</w:t>
      </w:r>
      <w:r>
        <w:rPr>
          <w:color w:val="000000"/>
          <w:lang w:val="en-US"/>
        </w:rPr>
        <w:t> </w:t>
      </w:r>
      <w:r>
        <w:rPr>
          <w:color w:val="000000"/>
        </w:rPr>
        <w:t xml:space="preserve">1.2.5, 1.3 и 1.4, с времето, за което е наложено преустановяване на дейността. </w:t>
      </w:r>
    </w:p>
    <w:p w14:paraId="1D31624F" w14:textId="77777777" w:rsidR="006D1B19" w:rsidRDefault="006D1B19" w:rsidP="006D1B19">
      <w:pPr>
        <w:pStyle w:val="af0"/>
        <w:tabs>
          <w:tab w:val="left" w:pos="567"/>
          <w:tab w:val="left" w:pos="709"/>
          <w:tab w:val="right" w:pos="993"/>
        </w:tabs>
        <w:spacing w:after="0"/>
        <w:rPr>
          <w:b/>
          <w:color w:val="000000"/>
          <w:u w:val="single"/>
          <w:lang w:val="ru-RU"/>
        </w:rPr>
      </w:pPr>
      <w:r>
        <w:rPr>
          <w:b/>
          <w:color w:val="000000"/>
          <w:lang w:val="bg-BG"/>
        </w:rPr>
        <w:t xml:space="preserve">    </w:t>
      </w:r>
      <w:r>
        <w:rPr>
          <w:b/>
          <w:color w:val="000000"/>
          <w:u w:val="single"/>
          <w:lang w:val="bg-BG"/>
        </w:rPr>
        <w:t xml:space="preserve"> V. </w:t>
      </w:r>
      <w:r>
        <w:rPr>
          <w:b/>
          <w:color w:val="000000"/>
          <w:u w:val="single"/>
          <w:lang w:val="ru-RU"/>
        </w:rPr>
        <w:t>ПРАВА И ЗАДЪЛЖЕНИЯ НА ИЗПЪЛНИТЕЛЯ</w:t>
      </w:r>
    </w:p>
    <w:p w14:paraId="0A9540BA" w14:textId="77777777" w:rsidR="006D1B19" w:rsidRDefault="006D1B19" w:rsidP="006D1B19">
      <w:pPr>
        <w:pStyle w:val="ae"/>
        <w:widowControl w:val="0"/>
        <w:numPr>
          <w:ilvl w:val="0"/>
          <w:numId w:val="3"/>
        </w:numPr>
        <w:tabs>
          <w:tab w:val="left" w:pos="709"/>
          <w:tab w:val="left" w:pos="1080"/>
          <w:tab w:val="left" w:pos="1276"/>
          <w:tab w:val="right" w:pos="9974"/>
        </w:tabs>
        <w:suppressAutoHyphens/>
        <w:spacing w:after="0"/>
        <w:ind w:hanging="360"/>
        <w:rPr>
          <w:color w:val="000000"/>
        </w:rPr>
      </w:pPr>
      <w:r>
        <w:rPr>
          <w:color w:val="000000"/>
        </w:rPr>
        <w:t>ИЗПЪЛНИТЕЛЯТ има право:</w:t>
      </w:r>
    </w:p>
    <w:p w14:paraId="1AE0D2C0" w14:textId="77777777" w:rsidR="006D1B19" w:rsidRDefault="006D1B19" w:rsidP="006D1B19">
      <w:pPr>
        <w:numPr>
          <w:ilvl w:val="1"/>
          <w:numId w:val="4"/>
        </w:numPr>
        <w:tabs>
          <w:tab w:val="left" w:pos="851"/>
        </w:tabs>
        <w:ind w:left="0" w:firstLine="706"/>
        <w:jc w:val="both"/>
        <w:rPr>
          <w:color w:val="000000"/>
        </w:rPr>
      </w:pPr>
      <w:r>
        <w:rPr>
          <w:color w:val="000000"/>
        </w:rPr>
        <w:t>Да изисква приемането на възложената работа в договорените срокове.</w:t>
      </w:r>
    </w:p>
    <w:p w14:paraId="3E01C58D" w14:textId="77777777" w:rsidR="006D1B19" w:rsidRDefault="006D1B19" w:rsidP="006D1B19">
      <w:pPr>
        <w:numPr>
          <w:ilvl w:val="1"/>
          <w:numId w:val="4"/>
        </w:numPr>
        <w:tabs>
          <w:tab w:val="left" w:pos="851"/>
        </w:tabs>
        <w:ind w:left="0" w:firstLine="706"/>
        <w:jc w:val="both"/>
        <w:rPr>
          <w:color w:val="000000"/>
        </w:rPr>
      </w:pPr>
      <w:r>
        <w:rPr>
          <w:color w:val="000000"/>
        </w:rPr>
        <w:t>Да получи договореното възнаграждение в размера и в сроковете, уговорени в договора.</w:t>
      </w:r>
    </w:p>
    <w:p w14:paraId="650475BB" w14:textId="77777777" w:rsidR="006D1B19" w:rsidRDefault="006D1B19" w:rsidP="006D1B19">
      <w:pPr>
        <w:numPr>
          <w:ilvl w:val="1"/>
          <w:numId w:val="4"/>
        </w:numPr>
        <w:tabs>
          <w:tab w:val="left" w:pos="851"/>
        </w:tabs>
        <w:ind w:left="0" w:firstLine="706"/>
        <w:jc w:val="both"/>
        <w:rPr>
          <w:color w:val="000000"/>
        </w:rPr>
      </w:pPr>
      <w:r>
        <w:rPr>
          <w:color w:val="000000"/>
        </w:rPr>
        <w:t>Да получи необходимото съдействие за изпълнение на работата (предаване на насажденията, включени в обекта, получаване на позволителните за сеч, подписване на приемателно-предавателни протоколи и технологични планове).</w:t>
      </w:r>
    </w:p>
    <w:p w14:paraId="77257A05" w14:textId="77777777" w:rsidR="006D1B19" w:rsidRDefault="006D1B19" w:rsidP="006D1B19">
      <w:pPr>
        <w:numPr>
          <w:ilvl w:val="1"/>
          <w:numId w:val="4"/>
        </w:numPr>
        <w:tabs>
          <w:tab w:val="left" w:pos="851"/>
        </w:tabs>
        <w:ind w:left="0" w:firstLine="706"/>
        <w:jc w:val="both"/>
        <w:rPr>
          <w:color w:val="000000"/>
        </w:rPr>
      </w:pPr>
      <w:r>
        <w:rPr>
          <w:color w:val="000000"/>
        </w:rPr>
        <w:t>Да</w:t>
      </w:r>
      <w:r>
        <w:rPr>
          <w:color w:val="000000"/>
          <w:lang w:val="ru-RU"/>
        </w:rPr>
        <w:t xml:space="preserve"> </w:t>
      </w:r>
      <w:r>
        <w:rPr>
          <w:color w:val="000000"/>
        </w:rPr>
        <w:t>поиска</w:t>
      </w:r>
      <w:r>
        <w:rPr>
          <w:rStyle w:val="ala53"/>
          <w:rFonts w:eastAsiaTheme="majorEastAsia"/>
          <w:color w:val="000000"/>
        </w:rPr>
        <w:t xml:space="preserve"> от ВЪЗЛОЖИТЕЛЯ сечта в насажденията, предмет на договора, да бъде временно спряна</w:t>
      </w:r>
      <w:r>
        <w:rPr>
          <w:color w:val="000000"/>
        </w:rPr>
        <w:t xml:space="preserve">, в случай, че техническото изпълнение при маркирането на дърветата за сеч не съответства на изискванията на чл. 50, ал. 2 и 3 от  Наредба № 8 от 2011 г. за сечите в горите, до отстраняването на несъответствията. </w:t>
      </w:r>
    </w:p>
    <w:p w14:paraId="73C71204" w14:textId="77777777" w:rsidR="006D1B19" w:rsidRDefault="006D1B19" w:rsidP="006D1B19">
      <w:pPr>
        <w:numPr>
          <w:ilvl w:val="1"/>
          <w:numId w:val="4"/>
        </w:numPr>
        <w:tabs>
          <w:tab w:val="left" w:pos="851"/>
        </w:tabs>
        <w:ind w:left="0" w:firstLine="706"/>
        <w:jc w:val="both"/>
        <w:rPr>
          <w:color w:val="000000"/>
        </w:rPr>
      </w:pPr>
      <w:r>
        <w:rPr>
          <w:color w:val="000000"/>
        </w:rPr>
        <w:t>Да заменя подизпълнителите си, ако предварително е посочил ползването на такива за осъществяване на дейността в обекта и при условие, че новите подизпълнители отговарят на изискванията, определени в процедурата.</w:t>
      </w:r>
    </w:p>
    <w:p w14:paraId="370B1B90" w14:textId="77777777" w:rsidR="006D1B19" w:rsidRDefault="006D1B19" w:rsidP="006D1B19">
      <w:pPr>
        <w:numPr>
          <w:ilvl w:val="1"/>
          <w:numId w:val="4"/>
        </w:numPr>
        <w:tabs>
          <w:tab w:val="left" w:pos="851"/>
        </w:tabs>
        <w:ind w:left="0" w:firstLine="706"/>
        <w:jc w:val="both"/>
        <w:rPr>
          <w:color w:val="000000"/>
        </w:rPr>
      </w:pPr>
      <w:r>
        <w:rPr>
          <w:color w:val="000000"/>
        </w:rPr>
        <w:t xml:space="preserve">Да заяви писмено промяна на одобрените от ВЪЗЛОЖИТЕЛЯ технологични планове за добив на дървесина от насажденията, включени в обекта. </w:t>
      </w:r>
    </w:p>
    <w:p w14:paraId="402D43BF" w14:textId="77777777" w:rsidR="006D1B19" w:rsidRDefault="006D1B19" w:rsidP="006D1B19">
      <w:pPr>
        <w:numPr>
          <w:ilvl w:val="1"/>
          <w:numId w:val="4"/>
        </w:numPr>
        <w:tabs>
          <w:tab w:val="left" w:pos="851"/>
        </w:tabs>
        <w:ind w:left="0" w:firstLine="706"/>
        <w:jc w:val="both"/>
        <w:rPr>
          <w:color w:val="000000"/>
        </w:rPr>
      </w:pPr>
      <w:r>
        <w:rPr>
          <w:color w:val="000000"/>
        </w:rPr>
        <w:t xml:space="preserve">Да откаже да добие допълнително заявените от ВЪЗЛОЖИТЕЛЯ специални асортименти дървесина. </w:t>
      </w:r>
    </w:p>
    <w:p w14:paraId="238CC776" w14:textId="77777777" w:rsidR="006D1B19" w:rsidRDefault="006D1B19" w:rsidP="006D1B19">
      <w:pPr>
        <w:numPr>
          <w:ilvl w:val="0"/>
          <w:numId w:val="5"/>
        </w:numPr>
        <w:tabs>
          <w:tab w:val="left" w:pos="567"/>
          <w:tab w:val="left" w:pos="709"/>
        </w:tabs>
        <w:ind w:left="357" w:firstLine="363"/>
        <w:jc w:val="both"/>
        <w:rPr>
          <w:b/>
          <w:color w:val="000000"/>
        </w:rPr>
      </w:pPr>
      <w:r>
        <w:rPr>
          <w:b/>
          <w:color w:val="000000"/>
        </w:rPr>
        <w:t>ИЗПЪЛНИТЕЛЯТ</w:t>
      </w:r>
      <w:r>
        <w:rPr>
          <w:color w:val="000000"/>
        </w:rPr>
        <w:t xml:space="preserve"> </w:t>
      </w:r>
      <w:r>
        <w:rPr>
          <w:b/>
          <w:color w:val="000000"/>
        </w:rPr>
        <w:t>е длъжен:</w:t>
      </w:r>
    </w:p>
    <w:p w14:paraId="6ACCC1DF" w14:textId="77777777" w:rsidR="006D1B19" w:rsidRDefault="006D1B19" w:rsidP="006D1B19">
      <w:pPr>
        <w:numPr>
          <w:ilvl w:val="0"/>
          <w:numId w:val="6"/>
        </w:numPr>
        <w:tabs>
          <w:tab w:val="clear" w:pos="1353"/>
          <w:tab w:val="left" w:pos="450"/>
          <w:tab w:val="left" w:pos="567"/>
          <w:tab w:val="left" w:pos="851"/>
          <w:tab w:val="num" w:pos="1080"/>
          <w:tab w:val="right" w:pos="9974"/>
        </w:tabs>
        <w:ind w:left="0" w:firstLine="706"/>
        <w:jc w:val="both"/>
        <w:rPr>
          <w:color w:val="000000"/>
        </w:rPr>
      </w:pPr>
      <w:r>
        <w:rPr>
          <w:color w:val="000000"/>
        </w:rPr>
        <w:t>Да осигури присъствието на служителя си, регистриран за упражняване на частна лесовъдска практика в следните случаи:</w:t>
      </w:r>
    </w:p>
    <w:p w14:paraId="4C367734" w14:textId="77777777" w:rsidR="006D1B19" w:rsidRDefault="006D1B19" w:rsidP="006D1B19">
      <w:pPr>
        <w:tabs>
          <w:tab w:val="left" w:pos="450"/>
          <w:tab w:val="left" w:pos="567"/>
          <w:tab w:val="left" w:pos="851"/>
          <w:tab w:val="right" w:pos="9974"/>
        </w:tabs>
        <w:ind w:firstLine="706"/>
        <w:jc w:val="both"/>
        <w:rPr>
          <w:color w:val="000000"/>
        </w:rPr>
      </w:pPr>
      <w:r>
        <w:rPr>
          <w:color w:val="000000"/>
          <w:lang w:val="ru-RU"/>
        </w:rPr>
        <w:t>(</w:t>
      </w:r>
      <w:r>
        <w:rPr>
          <w:color w:val="000000"/>
          <w:lang w:val="en-US"/>
        </w:rPr>
        <w:t>a</w:t>
      </w:r>
      <w:r>
        <w:rPr>
          <w:color w:val="000000"/>
          <w:lang w:val="ru-RU"/>
        </w:rPr>
        <w:t xml:space="preserve">) </w:t>
      </w:r>
      <w:r>
        <w:rPr>
          <w:color w:val="000000"/>
        </w:rPr>
        <w:t xml:space="preserve">за подписване от негова страна на предавателно-приемателните протоколи за предаване на насажденията; </w:t>
      </w:r>
    </w:p>
    <w:p w14:paraId="6087F502" w14:textId="77777777" w:rsidR="006D1B19" w:rsidRDefault="006D1B19" w:rsidP="006D1B19">
      <w:pPr>
        <w:tabs>
          <w:tab w:val="left" w:pos="450"/>
          <w:tab w:val="left" w:pos="567"/>
          <w:tab w:val="left" w:pos="851"/>
          <w:tab w:val="right" w:pos="9974"/>
        </w:tabs>
        <w:ind w:firstLine="706"/>
        <w:jc w:val="both"/>
        <w:rPr>
          <w:color w:val="000000"/>
        </w:rPr>
      </w:pPr>
      <w:r>
        <w:rPr>
          <w:color w:val="000000"/>
          <w:lang w:val="ru-RU"/>
        </w:rPr>
        <w:t>(</w:t>
      </w:r>
      <w:r>
        <w:rPr>
          <w:color w:val="000000"/>
        </w:rPr>
        <w:t>б</w:t>
      </w:r>
      <w:r>
        <w:rPr>
          <w:color w:val="000000"/>
          <w:lang w:val="ru-RU"/>
        </w:rPr>
        <w:t>)</w:t>
      </w:r>
      <w:r>
        <w:rPr>
          <w:color w:val="000000"/>
        </w:rPr>
        <w:t xml:space="preserve"> за получаване на позволителните за сеч и на технологичните планове за добив на дървесина в тях в 10-дневен срок преди началото на изпълнението на дейностите в съответствие с определения график по т. 4.15 и минимум 3 </w:t>
      </w:r>
      <w:r>
        <w:rPr>
          <w:color w:val="000000"/>
          <w:lang w:val="ru-RU"/>
        </w:rPr>
        <w:t>(</w:t>
      </w:r>
      <w:r>
        <w:rPr>
          <w:color w:val="000000"/>
        </w:rPr>
        <w:t>три</w:t>
      </w:r>
      <w:r>
        <w:rPr>
          <w:color w:val="000000"/>
          <w:lang w:val="ru-RU"/>
        </w:rPr>
        <w:t>)</w:t>
      </w:r>
      <w:r>
        <w:rPr>
          <w:color w:val="000000"/>
        </w:rPr>
        <w:t xml:space="preserve"> работни дни преди започване на сечта;</w:t>
      </w:r>
    </w:p>
    <w:p w14:paraId="5ACF35E0" w14:textId="77777777" w:rsidR="006D1B19" w:rsidRDefault="006D1B19" w:rsidP="006D1B19">
      <w:pPr>
        <w:tabs>
          <w:tab w:val="left" w:pos="450"/>
          <w:tab w:val="left" w:pos="567"/>
          <w:tab w:val="left" w:pos="851"/>
          <w:tab w:val="right" w:pos="9974"/>
        </w:tabs>
        <w:ind w:firstLine="706"/>
        <w:jc w:val="both"/>
        <w:rPr>
          <w:color w:val="000000"/>
        </w:rPr>
      </w:pPr>
      <w:r>
        <w:rPr>
          <w:color w:val="000000"/>
          <w:lang w:val="ru-RU"/>
        </w:rPr>
        <w:lastRenderedPageBreak/>
        <w:t>(</w:t>
      </w:r>
      <w:r>
        <w:rPr>
          <w:color w:val="000000"/>
        </w:rPr>
        <w:t>в</w:t>
      </w:r>
      <w:r>
        <w:rPr>
          <w:color w:val="000000"/>
          <w:lang w:val="ru-RU"/>
        </w:rPr>
        <w:t>)</w:t>
      </w:r>
      <w:r>
        <w:rPr>
          <w:color w:val="000000"/>
        </w:rPr>
        <w:t xml:space="preserve"> при извършване на проверки от компетентни органи, след уведомяване за предстоящи такива;</w:t>
      </w:r>
    </w:p>
    <w:p w14:paraId="5A52BEA5" w14:textId="77777777" w:rsidR="006D1B19" w:rsidRDefault="006D1B19" w:rsidP="006D1B19">
      <w:pPr>
        <w:tabs>
          <w:tab w:val="left" w:pos="450"/>
          <w:tab w:val="left" w:pos="567"/>
          <w:tab w:val="left" w:pos="851"/>
          <w:tab w:val="right" w:pos="9974"/>
        </w:tabs>
        <w:ind w:firstLine="706"/>
        <w:jc w:val="both"/>
        <w:rPr>
          <w:color w:val="000000"/>
        </w:rPr>
      </w:pPr>
      <w:r>
        <w:rPr>
          <w:color w:val="000000"/>
          <w:lang w:val="ru-RU"/>
        </w:rPr>
        <w:t>(</w:t>
      </w:r>
      <w:r>
        <w:rPr>
          <w:color w:val="000000"/>
        </w:rPr>
        <w:t>г</w:t>
      </w:r>
      <w:r>
        <w:rPr>
          <w:color w:val="000000"/>
          <w:lang w:val="ru-RU"/>
        </w:rPr>
        <w:t xml:space="preserve">) </w:t>
      </w:r>
      <w:r>
        <w:rPr>
          <w:color w:val="000000"/>
        </w:rPr>
        <w:t>при освидетелстване на сечищата и съставянето на протоколи за това.</w:t>
      </w:r>
    </w:p>
    <w:p w14:paraId="3368ABD7" w14:textId="77777777" w:rsidR="006D1B19" w:rsidRDefault="006D1B19" w:rsidP="006D1B19">
      <w:pPr>
        <w:numPr>
          <w:ilvl w:val="0"/>
          <w:numId w:val="6"/>
        </w:numPr>
        <w:tabs>
          <w:tab w:val="left" w:pos="709"/>
          <w:tab w:val="left" w:pos="851"/>
          <w:tab w:val="num" w:pos="1080"/>
          <w:tab w:val="right" w:pos="1134"/>
        </w:tabs>
        <w:ind w:left="0" w:firstLine="706"/>
        <w:jc w:val="both"/>
        <w:rPr>
          <w:color w:val="000000"/>
        </w:rPr>
      </w:pPr>
      <w:r>
        <w:rPr>
          <w:color w:val="000000"/>
        </w:rPr>
        <w:t xml:space="preserve">Да създаде необходимата организация и осигури съответното техническо оборудване за извършване на възложеното по договора, съгласно декларираното при проведената процедура. </w:t>
      </w:r>
    </w:p>
    <w:p w14:paraId="51952029" w14:textId="77777777" w:rsidR="006D1B19" w:rsidRDefault="006D1B19" w:rsidP="006D1B19">
      <w:pPr>
        <w:numPr>
          <w:ilvl w:val="0"/>
          <w:numId w:val="6"/>
        </w:numPr>
        <w:tabs>
          <w:tab w:val="left" w:pos="709"/>
          <w:tab w:val="left" w:pos="851"/>
          <w:tab w:val="num" w:pos="1080"/>
          <w:tab w:val="right" w:pos="1134"/>
        </w:tabs>
        <w:ind w:left="0" w:firstLine="706"/>
        <w:jc w:val="both"/>
        <w:rPr>
          <w:color w:val="000000"/>
        </w:rPr>
      </w:pPr>
      <w:r>
        <w:rPr>
          <w:color w:val="000000"/>
        </w:rPr>
        <w:t xml:space="preserve">Да представи на ВЪЗЛОЖИТЕЛЯ при сключване на договора писмена информация за всички лица, които ще извършват дейностите по договора, както и за настъпилите промени в хода на изпълнение на дейността. </w:t>
      </w:r>
    </w:p>
    <w:p w14:paraId="60FFA28E" w14:textId="77777777" w:rsidR="006D1B19" w:rsidRDefault="006D1B19" w:rsidP="006D1B19">
      <w:pPr>
        <w:numPr>
          <w:ilvl w:val="0"/>
          <w:numId w:val="6"/>
        </w:numPr>
        <w:tabs>
          <w:tab w:val="left" w:pos="709"/>
          <w:tab w:val="left" w:pos="851"/>
          <w:tab w:val="num" w:pos="1080"/>
          <w:tab w:val="right" w:pos="1134"/>
        </w:tabs>
        <w:ind w:left="0" w:firstLine="706"/>
        <w:jc w:val="both"/>
        <w:rPr>
          <w:color w:val="000000"/>
        </w:rPr>
      </w:pPr>
      <w:r>
        <w:rPr>
          <w:color w:val="000000"/>
        </w:rPr>
        <w:t>Да извърши качествено възложените дърводобивни дейности и да почисти сечищата по указания в позволителните за сеч начини и в определените в тях срокове.</w:t>
      </w:r>
    </w:p>
    <w:p w14:paraId="4A0BFD5F" w14:textId="77777777" w:rsidR="006D1B19" w:rsidRDefault="006D1B19" w:rsidP="006D1B19">
      <w:pPr>
        <w:numPr>
          <w:ilvl w:val="0"/>
          <w:numId w:val="6"/>
        </w:numPr>
        <w:tabs>
          <w:tab w:val="left" w:pos="709"/>
          <w:tab w:val="left" w:pos="851"/>
          <w:tab w:val="num" w:pos="1080"/>
          <w:tab w:val="right" w:pos="1134"/>
        </w:tabs>
        <w:ind w:left="0" w:firstLine="706"/>
        <w:jc w:val="both"/>
        <w:rPr>
          <w:color w:val="000000"/>
        </w:rPr>
      </w:pPr>
      <w:r>
        <w:rPr>
          <w:color w:val="000000"/>
        </w:rPr>
        <w:t>Да присъства лично или да осигури свой упълномощен представител за приемане на добитата на временен склад дървесина, за което се изготвя и подписва двустранен предавателно-приемателен протокол за приемане на извършената работа.</w:t>
      </w:r>
    </w:p>
    <w:p w14:paraId="490412E8" w14:textId="77777777" w:rsidR="006D1B19" w:rsidRDefault="006D1B19" w:rsidP="006D1B19">
      <w:pPr>
        <w:numPr>
          <w:ilvl w:val="0"/>
          <w:numId w:val="6"/>
        </w:numPr>
        <w:tabs>
          <w:tab w:val="left" w:pos="709"/>
          <w:tab w:val="left" w:pos="851"/>
          <w:tab w:val="num" w:pos="1080"/>
          <w:tab w:val="right" w:pos="1134"/>
        </w:tabs>
        <w:ind w:left="0" w:firstLine="706"/>
        <w:jc w:val="both"/>
        <w:rPr>
          <w:color w:val="000000"/>
        </w:rPr>
      </w:pPr>
      <w:r>
        <w:rPr>
          <w:color w:val="000000"/>
        </w:rPr>
        <w:t>Да отсича само определените за сеч дървета по цялата площ от насажденията в обекта и извърши възложените дейности, съгласно одобрения технологичен план за добив на дървесина за конкретното насаждение, като не оставя неотсечени маркирани дървета.</w:t>
      </w:r>
    </w:p>
    <w:p w14:paraId="3C562F9D" w14:textId="77777777" w:rsidR="006D1B19" w:rsidRDefault="006D1B19" w:rsidP="006D1B19">
      <w:pPr>
        <w:numPr>
          <w:ilvl w:val="0"/>
          <w:numId w:val="6"/>
        </w:numPr>
        <w:tabs>
          <w:tab w:val="left" w:pos="709"/>
          <w:tab w:val="left" w:pos="851"/>
          <w:tab w:val="num" w:pos="1080"/>
          <w:tab w:val="right" w:pos="1134"/>
        </w:tabs>
        <w:ind w:left="0" w:firstLine="706"/>
        <w:jc w:val="both"/>
        <w:rPr>
          <w:color w:val="000000"/>
        </w:rPr>
      </w:pPr>
      <w:r>
        <w:rPr>
          <w:color w:val="000000"/>
        </w:rPr>
        <w:t>Да направи за своя сметка предвидените в технологичния план извозни пътища.</w:t>
      </w:r>
    </w:p>
    <w:p w14:paraId="516D7200" w14:textId="77777777" w:rsidR="006D1B19" w:rsidRDefault="006D1B19" w:rsidP="006D1B19">
      <w:pPr>
        <w:numPr>
          <w:ilvl w:val="0"/>
          <w:numId w:val="6"/>
        </w:numPr>
        <w:tabs>
          <w:tab w:val="left" w:pos="709"/>
          <w:tab w:val="left" w:pos="851"/>
          <w:tab w:val="num" w:pos="1080"/>
          <w:tab w:val="right" w:pos="1134"/>
        </w:tabs>
        <w:ind w:left="0" w:firstLine="706"/>
        <w:jc w:val="both"/>
        <w:rPr>
          <w:color w:val="000000"/>
        </w:rPr>
      </w:pPr>
      <w:r>
        <w:rPr>
          <w:color w:val="000000"/>
        </w:rPr>
        <w:t>Да поддържа за своя сметка извозните пътища в насажденията от обекта, след съгласуване на мероприятията с ВЪЗЛОЖИТЕЛЯ, както и да съхранява горските пътища в съответствие с разпоредбите на НАРЕДБА № 4 от 19.02.2013 г. за защита на горските територии срещу ерозия и порои и строеж на укрепителни съоръжения и други нормативни актове, като за целта спазва следните изисквания:</w:t>
      </w:r>
    </w:p>
    <w:p w14:paraId="6EBB4D47" w14:textId="083BE09A" w:rsidR="006D1B19" w:rsidRDefault="006D1B19" w:rsidP="006D1B19">
      <w:pPr>
        <w:tabs>
          <w:tab w:val="left" w:pos="851"/>
        </w:tabs>
        <w:ind w:firstLine="706"/>
        <w:jc w:val="both"/>
        <w:rPr>
          <w:color w:val="000000"/>
          <w:highlight w:val="yellow"/>
        </w:rPr>
      </w:pPr>
      <w:r>
        <w:rPr>
          <w:color w:val="000000"/>
        </w:rPr>
        <w:t xml:space="preserve">(а) на технологичните планове и указанията на служителите на </w:t>
      </w:r>
      <w:r>
        <w:rPr>
          <w:color w:val="000000"/>
          <w:lang w:val="bg-BG"/>
        </w:rPr>
        <w:t xml:space="preserve"> „Общински гори</w:t>
      </w:r>
      <w:r>
        <w:rPr>
          <w:color w:val="000000"/>
        </w:rPr>
        <w:t xml:space="preserve"> </w:t>
      </w:r>
      <w:r w:rsidR="00A34F42">
        <w:rPr>
          <w:color w:val="000000"/>
          <w:lang w:val="bg-BG"/>
        </w:rPr>
        <w:t>– Средец“ ЕООД по</w:t>
      </w:r>
      <w:r>
        <w:rPr>
          <w:color w:val="000000"/>
        </w:rPr>
        <w:t xml:space="preserve"> изпълнение на добива и извоза на повалената дървесина за недопускане на уплътняване на влажни и меки почви, повреда и ерозия на извозните просеки и пътища;</w:t>
      </w:r>
    </w:p>
    <w:p w14:paraId="2290907C" w14:textId="2F32E00D" w:rsidR="006D1B19" w:rsidRDefault="006D1B19" w:rsidP="006D1B19">
      <w:pPr>
        <w:tabs>
          <w:tab w:val="left" w:pos="851"/>
        </w:tabs>
        <w:ind w:firstLine="706"/>
        <w:jc w:val="both"/>
        <w:rPr>
          <w:color w:val="000000"/>
          <w:highlight w:val="yellow"/>
        </w:rPr>
      </w:pPr>
      <w:r>
        <w:rPr>
          <w:color w:val="000000"/>
        </w:rPr>
        <w:t xml:space="preserve">(б) при продължително влошени атмосферни условия – завишена влажност, да преустановява изпълнението на горскостопанската дейност, включително след предписания на служители на </w:t>
      </w:r>
      <w:r>
        <w:rPr>
          <w:color w:val="000000"/>
          <w:lang w:val="bg-BG"/>
        </w:rPr>
        <w:t xml:space="preserve"> „Общински гори</w:t>
      </w:r>
      <w:r w:rsidR="00A34F42">
        <w:rPr>
          <w:color w:val="000000"/>
          <w:lang w:val="bg-BG"/>
        </w:rPr>
        <w:t xml:space="preserve"> – Средец</w:t>
      </w:r>
      <w:r>
        <w:rPr>
          <w:color w:val="000000"/>
          <w:lang w:val="bg-BG"/>
        </w:rPr>
        <w:t xml:space="preserve">“ </w:t>
      </w:r>
      <w:r w:rsidR="00A34F42">
        <w:rPr>
          <w:color w:val="000000"/>
          <w:lang w:val="bg-BG"/>
        </w:rPr>
        <w:t>ЕООД</w:t>
      </w:r>
      <w:r>
        <w:rPr>
          <w:color w:val="000000"/>
        </w:rPr>
        <w:t>, както и при други предпоставки, които допринасят за допускане на повреди от ерозия и уплътняване на почвите;</w:t>
      </w:r>
    </w:p>
    <w:p w14:paraId="1F03A9E9" w14:textId="77777777" w:rsidR="006D1B19" w:rsidRDefault="006D1B19" w:rsidP="006D1B19">
      <w:pPr>
        <w:tabs>
          <w:tab w:val="left" w:pos="851"/>
        </w:tabs>
        <w:ind w:firstLine="706"/>
        <w:jc w:val="both"/>
        <w:rPr>
          <w:color w:val="000000"/>
        </w:rPr>
      </w:pPr>
      <w:r>
        <w:rPr>
          <w:color w:val="000000"/>
        </w:rPr>
        <w:t>(в) да изгражда за своя сметка подходи, необходими за усвояване на дървесината в насажденията, съгласно технологичния план, като съхранява и опазва създадените горски пътища до обекта, където се извършва сечта и извоза.</w:t>
      </w:r>
    </w:p>
    <w:p w14:paraId="6A9A0058" w14:textId="77777777" w:rsidR="006D1B19" w:rsidRDefault="006D1B19" w:rsidP="006D1B19">
      <w:pPr>
        <w:tabs>
          <w:tab w:val="left" w:pos="851"/>
        </w:tabs>
        <w:ind w:firstLine="706"/>
        <w:jc w:val="both"/>
        <w:rPr>
          <w:color w:val="000000"/>
        </w:rPr>
      </w:pPr>
      <w:r>
        <w:rPr>
          <w:color w:val="000000"/>
        </w:rPr>
        <w:t>(г) да съхранява и опазва хидротехническите съоръжения и всички подземни и надземни съоръжения, намиращи се в и в близост до насажденията, включени в обекта.</w:t>
      </w:r>
    </w:p>
    <w:p w14:paraId="310C32B8" w14:textId="77777777" w:rsidR="006D1B19" w:rsidRDefault="006D1B19" w:rsidP="006D1B19">
      <w:pPr>
        <w:numPr>
          <w:ilvl w:val="0"/>
          <w:numId w:val="6"/>
        </w:numPr>
        <w:tabs>
          <w:tab w:val="clear" w:pos="1353"/>
          <w:tab w:val="left" w:pos="450"/>
          <w:tab w:val="left" w:pos="567"/>
          <w:tab w:val="left" w:pos="851"/>
          <w:tab w:val="num" w:pos="1080"/>
          <w:tab w:val="right" w:pos="9974"/>
        </w:tabs>
        <w:ind w:left="0" w:firstLine="706"/>
        <w:jc w:val="both"/>
        <w:rPr>
          <w:color w:val="000000"/>
        </w:rPr>
      </w:pPr>
      <w:r>
        <w:rPr>
          <w:color w:val="000000"/>
          <w:lang w:val="bg-BG"/>
        </w:rPr>
        <w:t xml:space="preserve"> </w:t>
      </w:r>
      <w:r>
        <w:rPr>
          <w:color w:val="000000"/>
        </w:rPr>
        <w:t xml:space="preserve">Да разкройва най-рационално добитата дървесина, с оглед получаване на максимален обем ценни асортименти по действащите стандарти за качество на дървесината (БДС/ЕN) . </w:t>
      </w:r>
    </w:p>
    <w:p w14:paraId="3C029542" w14:textId="77777777" w:rsidR="006D1B19" w:rsidRDefault="006D1B19" w:rsidP="006D1B19">
      <w:pPr>
        <w:numPr>
          <w:ilvl w:val="0"/>
          <w:numId w:val="6"/>
        </w:numPr>
        <w:tabs>
          <w:tab w:val="left" w:pos="450"/>
          <w:tab w:val="left" w:pos="567"/>
          <w:tab w:val="left" w:pos="993"/>
          <w:tab w:val="num" w:pos="1080"/>
          <w:tab w:val="left" w:pos="1134"/>
        </w:tabs>
        <w:ind w:left="0" w:firstLine="706"/>
        <w:jc w:val="both"/>
        <w:rPr>
          <w:color w:val="000000"/>
        </w:rPr>
      </w:pPr>
      <w:r>
        <w:rPr>
          <w:color w:val="000000"/>
        </w:rPr>
        <w:t>Да добива, допълнително заявените от ВЪЗЛОЖИТЕЛЯ специални асортименти дървесина, при постигнато споразумение</w:t>
      </w:r>
    </w:p>
    <w:p w14:paraId="4A24EBB4" w14:textId="77777777" w:rsidR="006D1B19" w:rsidRDefault="006D1B19" w:rsidP="006D1B19">
      <w:pPr>
        <w:numPr>
          <w:ilvl w:val="0"/>
          <w:numId w:val="6"/>
        </w:numPr>
        <w:tabs>
          <w:tab w:val="left" w:pos="450"/>
          <w:tab w:val="left" w:pos="567"/>
          <w:tab w:val="left" w:pos="993"/>
          <w:tab w:val="num" w:pos="1080"/>
          <w:tab w:val="left" w:pos="1134"/>
        </w:tabs>
        <w:ind w:left="0" w:firstLine="706"/>
        <w:jc w:val="both"/>
        <w:rPr>
          <w:color w:val="000000"/>
        </w:rPr>
      </w:pPr>
      <w:r>
        <w:rPr>
          <w:color w:val="000000"/>
        </w:rPr>
        <w:t>Да не допуска нараняване на стоящия дървостой, подраста, другите горски ресурси и почвите по време на извършване на дейността по добив и извоз на дървесината.</w:t>
      </w:r>
    </w:p>
    <w:p w14:paraId="0573335C" w14:textId="77777777" w:rsidR="006D1B19" w:rsidRDefault="006D1B19" w:rsidP="006D1B19">
      <w:pPr>
        <w:numPr>
          <w:ilvl w:val="0"/>
          <w:numId w:val="6"/>
        </w:numPr>
        <w:tabs>
          <w:tab w:val="left" w:pos="450"/>
          <w:tab w:val="left" w:pos="567"/>
          <w:tab w:val="left" w:pos="993"/>
          <w:tab w:val="num" w:pos="1080"/>
          <w:tab w:val="left" w:pos="1134"/>
        </w:tabs>
        <w:ind w:left="0" w:firstLine="706"/>
        <w:jc w:val="both"/>
        <w:rPr>
          <w:color w:val="000000"/>
        </w:rPr>
      </w:pPr>
      <w:r>
        <w:rPr>
          <w:color w:val="000000"/>
        </w:rPr>
        <w:t>Да спазва изискванията на действащите нормативни документи за техническа безопасност и охрана на труда и носи пълна отговорност при злополука с наети от него лица.</w:t>
      </w:r>
    </w:p>
    <w:p w14:paraId="2F85F12B" w14:textId="77777777" w:rsidR="006D1B19" w:rsidRDefault="006D1B19" w:rsidP="006D1B19">
      <w:pPr>
        <w:numPr>
          <w:ilvl w:val="0"/>
          <w:numId w:val="6"/>
        </w:numPr>
        <w:tabs>
          <w:tab w:val="left" w:pos="450"/>
          <w:tab w:val="left" w:pos="567"/>
          <w:tab w:val="left" w:pos="993"/>
          <w:tab w:val="num" w:pos="1080"/>
          <w:tab w:val="left" w:pos="1134"/>
        </w:tabs>
        <w:ind w:left="0" w:firstLine="706"/>
        <w:jc w:val="both"/>
        <w:rPr>
          <w:color w:val="000000"/>
        </w:rPr>
      </w:pPr>
      <w:r>
        <w:rPr>
          <w:color w:val="000000"/>
        </w:rPr>
        <w:t>Да не възпрепятства контрола по изпълнение на договора и предоставя на ВЪЗЛОЖИТЕЛЯ информация, необходима за осъществяването му.</w:t>
      </w:r>
    </w:p>
    <w:p w14:paraId="4081C08F" w14:textId="77777777" w:rsidR="006D1B19" w:rsidRDefault="006D1B19" w:rsidP="006D1B19">
      <w:pPr>
        <w:numPr>
          <w:ilvl w:val="0"/>
          <w:numId w:val="6"/>
        </w:numPr>
        <w:tabs>
          <w:tab w:val="left" w:pos="450"/>
          <w:tab w:val="left" w:pos="567"/>
          <w:tab w:val="left" w:pos="993"/>
          <w:tab w:val="num" w:pos="1080"/>
          <w:tab w:val="left" w:pos="1134"/>
        </w:tabs>
        <w:ind w:left="0" w:firstLine="706"/>
        <w:jc w:val="both"/>
        <w:rPr>
          <w:color w:val="000000"/>
        </w:rPr>
      </w:pPr>
      <w:r>
        <w:rPr>
          <w:color w:val="000000"/>
        </w:rPr>
        <w:lastRenderedPageBreak/>
        <w:t>Да не предоставя на трети лица извършването на добива на дървесината, включена в насажденията, предмет на договора, с изключение на посочените от него подизпълнители.</w:t>
      </w:r>
    </w:p>
    <w:p w14:paraId="4CC501CB" w14:textId="10152ABB" w:rsidR="006D1B19" w:rsidRDefault="006D1B19" w:rsidP="006D1B19">
      <w:pPr>
        <w:numPr>
          <w:ilvl w:val="0"/>
          <w:numId w:val="6"/>
        </w:numPr>
        <w:tabs>
          <w:tab w:val="left" w:pos="450"/>
          <w:tab w:val="left" w:pos="567"/>
          <w:tab w:val="left" w:pos="993"/>
          <w:tab w:val="num" w:pos="1080"/>
          <w:tab w:val="left" w:pos="1134"/>
        </w:tabs>
        <w:ind w:left="0" w:firstLine="706"/>
        <w:jc w:val="both"/>
        <w:rPr>
          <w:color w:val="000000"/>
        </w:rPr>
      </w:pPr>
      <w:r>
        <w:rPr>
          <w:color w:val="000000"/>
        </w:rPr>
        <w:t>Да предава изпълнението на възложената работа по тримесечия и минимални количества, както следва</w:t>
      </w:r>
      <w:r w:rsidR="00EA6A99">
        <w:rPr>
          <w:color w:val="000000"/>
          <w:lang w:val="bg-BG"/>
        </w:rPr>
        <w:t xml:space="preserve"> </w:t>
      </w:r>
      <w:r w:rsidR="00EA6A99" w:rsidRPr="00EA6A99">
        <w:rPr>
          <w:b/>
          <w:bCs/>
          <w:color w:val="000000"/>
          <w:u w:val="single"/>
          <w:lang w:val="bg-BG"/>
        </w:rPr>
        <w:t>/ в случая не е приложимо/</w:t>
      </w:r>
      <w:r w:rsidRPr="00EA6A99">
        <w:rPr>
          <w:b/>
          <w:bCs/>
          <w:color w:val="000000"/>
          <w:u w:val="single"/>
        </w:rPr>
        <w:t>:</w:t>
      </w:r>
    </w:p>
    <w:p w14:paraId="3CE2AC67" w14:textId="77777777" w:rsidR="006D1B19" w:rsidRDefault="006D1B19" w:rsidP="006D1B19">
      <w:pPr>
        <w:tabs>
          <w:tab w:val="left" w:pos="993"/>
          <w:tab w:val="right" w:pos="9974"/>
        </w:tabs>
        <w:ind w:firstLine="706"/>
        <w:jc w:val="both"/>
        <w:rPr>
          <w:color w:val="000000"/>
        </w:rPr>
      </w:pPr>
    </w:p>
    <w:tbl>
      <w:tblPr>
        <w:tblW w:w="912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60"/>
        <w:gridCol w:w="3060"/>
        <w:gridCol w:w="900"/>
        <w:gridCol w:w="1136"/>
        <w:gridCol w:w="900"/>
        <w:gridCol w:w="838"/>
        <w:gridCol w:w="1026"/>
      </w:tblGrid>
      <w:tr w:rsidR="006D1B19" w14:paraId="4EDADE9D" w14:textId="77777777" w:rsidTr="006D1B19">
        <w:trPr>
          <w:trHeight w:val="206"/>
        </w:trPr>
        <w:tc>
          <w:tcPr>
            <w:tcW w:w="1260" w:type="dxa"/>
            <w:vMerge w:val="restart"/>
            <w:tcBorders>
              <w:top w:val="single" w:sz="4" w:space="0" w:color="auto"/>
              <w:left w:val="single" w:sz="4" w:space="0" w:color="auto"/>
              <w:bottom w:val="single" w:sz="4" w:space="0" w:color="auto"/>
              <w:right w:val="single" w:sz="4" w:space="0" w:color="auto"/>
            </w:tcBorders>
            <w:hideMark/>
          </w:tcPr>
          <w:p w14:paraId="5EFCB539" w14:textId="77777777" w:rsidR="006D1B19" w:rsidRDefault="006D1B19">
            <w:pPr>
              <w:tabs>
                <w:tab w:val="left" w:pos="993"/>
                <w:tab w:val="right" w:pos="9974"/>
              </w:tabs>
              <w:jc w:val="center"/>
              <w:rPr>
                <w:rFonts w:eastAsia="Calibri"/>
                <w:color w:val="000000"/>
              </w:rPr>
            </w:pPr>
            <w:r>
              <w:rPr>
                <w:rFonts w:eastAsia="Calibri"/>
                <w:color w:val="000000"/>
              </w:rPr>
              <w:t>ОБЕКТ №</w:t>
            </w:r>
          </w:p>
        </w:tc>
        <w:tc>
          <w:tcPr>
            <w:tcW w:w="3060" w:type="dxa"/>
            <w:vMerge w:val="restart"/>
            <w:tcBorders>
              <w:top w:val="single" w:sz="4" w:space="0" w:color="auto"/>
              <w:left w:val="single" w:sz="4" w:space="0" w:color="auto"/>
              <w:bottom w:val="single" w:sz="4" w:space="0" w:color="auto"/>
              <w:right w:val="single" w:sz="4" w:space="0" w:color="auto"/>
            </w:tcBorders>
            <w:hideMark/>
          </w:tcPr>
          <w:p w14:paraId="1FC12254" w14:textId="77777777" w:rsidR="006D1B19" w:rsidRDefault="006D1B19">
            <w:pPr>
              <w:tabs>
                <w:tab w:val="left" w:pos="993"/>
                <w:tab w:val="right" w:pos="9974"/>
              </w:tabs>
              <w:jc w:val="center"/>
              <w:rPr>
                <w:rFonts w:eastAsia="Calibri"/>
                <w:color w:val="000000"/>
              </w:rPr>
            </w:pPr>
            <w:r>
              <w:rPr>
                <w:rFonts w:eastAsia="Calibri"/>
                <w:color w:val="000000"/>
              </w:rPr>
              <w:t>Отдел, подотдел</w:t>
            </w:r>
          </w:p>
        </w:tc>
        <w:tc>
          <w:tcPr>
            <w:tcW w:w="3774" w:type="dxa"/>
            <w:gridSpan w:val="4"/>
            <w:tcBorders>
              <w:top w:val="single" w:sz="4" w:space="0" w:color="auto"/>
              <w:left w:val="single" w:sz="4" w:space="0" w:color="auto"/>
              <w:bottom w:val="single" w:sz="4" w:space="0" w:color="auto"/>
              <w:right w:val="single" w:sz="4" w:space="0" w:color="auto"/>
            </w:tcBorders>
            <w:hideMark/>
          </w:tcPr>
          <w:p w14:paraId="4F4EA317" w14:textId="77777777" w:rsidR="006D1B19" w:rsidRDefault="006D1B19">
            <w:pPr>
              <w:tabs>
                <w:tab w:val="left" w:pos="993"/>
                <w:tab w:val="right" w:pos="9974"/>
              </w:tabs>
              <w:ind w:firstLine="706"/>
              <w:jc w:val="center"/>
              <w:rPr>
                <w:rFonts w:eastAsia="Calibri"/>
                <w:color w:val="000000"/>
              </w:rPr>
            </w:pPr>
            <w:r>
              <w:rPr>
                <w:rFonts w:eastAsia="Calibri"/>
                <w:color w:val="000000"/>
              </w:rPr>
              <w:t>ТРИМЕСЕЧИЯ</w:t>
            </w:r>
          </w:p>
        </w:tc>
        <w:tc>
          <w:tcPr>
            <w:tcW w:w="1026" w:type="dxa"/>
            <w:tcBorders>
              <w:top w:val="single" w:sz="4" w:space="0" w:color="auto"/>
              <w:left w:val="single" w:sz="4" w:space="0" w:color="auto"/>
              <w:bottom w:val="single" w:sz="4" w:space="0" w:color="auto"/>
              <w:right w:val="single" w:sz="4" w:space="0" w:color="auto"/>
            </w:tcBorders>
            <w:hideMark/>
          </w:tcPr>
          <w:p w14:paraId="16D39A80" w14:textId="77777777" w:rsidR="006D1B19" w:rsidRDefault="006D1B19">
            <w:pPr>
              <w:tabs>
                <w:tab w:val="left" w:pos="993"/>
                <w:tab w:val="right" w:pos="9974"/>
              </w:tabs>
              <w:rPr>
                <w:rFonts w:eastAsia="Calibri"/>
                <w:color w:val="000000"/>
              </w:rPr>
            </w:pPr>
            <w:r>
              <w:rPr>
                <w:rFonts w:eastAsia="Calibri"/>
                <w:color w:val="000000"/>
              </w:rPr>
              <w:t>ОБЩО-Куб.м</w:t>
            </w:r>
          </w:p>
        </w:tc>
      </w:tr>
      <w:tr w:rsidR="006D1B19" w14:paraId="187AAA32" w14:textId="77777777" w:rsidTr="006D1B19">
        <w:tc>
          <w:tcPr>
            <w:tcW w:w="1260" w:type="dxa"/>
            <w:vMerge/>
            <w:tcBorders>
              <w:top w:val="single" w:sz="4" w:space="0" w:color="auto"/>
              <w:left w:val="single" w:sz="4" w:space="0" w:color="auto"/>
              <w:bottom w:val="single" w:sz="4" w:space="0" w:color="auto"/>
              <w:right w:val="single" w:sz="4" w:space="0" w:color="auto"/>
            </w:tcBorders>
            <w:vAlign w:val="center"/>
            <w:hideMark/>
          </w:tcPr>
          <w:p w14:paraId="3D9B1D21" w14:textId="77777777" w:rsidR="006D1B19" w:rsidRDefault="006D1B19">
            <w:pPr>
              <w:rPr>
                <w:rFonts w:eastAsia="Calibri"/>
                <w:color w:val="000000"/>
              </w:rPr>
            </w:pPr>
          </w:p>
        </w:tc>
        <w:tc>
          <w:tcPr>
            <w:tcW w:w="3060" w:type="dxa"/>
            <w:vMerge/>
            <w:tcBorders>
              <w:top w:val="single" w:sz="4" w:space="0" w:color="auto"/>
              <w:left w:val="single" w:sz="4" w:space="0" w:color="auto"/>
              <w:bottom w:val="single" w:sz="4" w:space="0" w:color="auto"/>
              <w:right w:val="single" w:sz="4" w:space="0" w:color="auto"/>
            </w:tcBorders>
            <w:vAlign w:val="center"/>
            <w:hideMark/>
          </w:tcPr>
          <w:p w14:paraId="02B94AA4" w14:textId="77777777" w:rsidR="006D1B19" w:rsidRDefault="006D1B19">
            <w:pPr>
              <w:rPr>
                <w:rFonts w:eastAsia="Calibri"/>
                <w:color w:val="000000"/>
              </w:rPr>
            </w:pPr>
          </w:p>
        </w:tc>
        <w:tc>
          <w:tcPr>
            <w:tcW w:w="900" w:type="dxa"/>
            <w:tcBorders>
              <w:top w:val="single" w:sz="4" w:space="0" w:color="auto"/>
              <w:left w:val="single" w:sz="4" w:space="0" w:color="auto"/>
              <w:bottom w:val="single" w:sz="4" w:space="0" w:color="auto"/>
              <w:right w:val="single" w:sz="4" w:space="0" w:color="auto"/>
            </w:tcBorders>
            <w:hideMark/>
          </w:tcPr>
          <w:p w14:paraId="19712C47" w14:textId="77777777" w:rsidR="006D1B19" w:rsidRDefault="006D1B19">
            <w:pPr>
              <w:tabs>
                <w:tab w:val="left" w:pos="993"/>
                <w:tab w:val="right" w:pos="9974"/>
              </w:tabs>
              <w:rPr>
                <w:rFonts w:eastAsia="Calibri"/>
                <w:color w:val="000000"/>
              </w:rPr>
            </w:pPr>
            <w:r>
              <w:rPr>
                <w:rFonts w:eastAsia="Calibri"/>
                <w:color w:val="000000"/>
                <w:lang w:val="bg-BG"/>
              </w:rPr>
              <w:t xml:space="preserve">     </w:t>
            </w:r>
            <w:r>
              <w:rPr>
                <w:rFonts w:eastAsia="Calibri"/>
                <w:color w:val="000000"/>
              </w:rPr>
              <w:t>І</w:t>
            </w:r>
          </w:p>
        </w:tc>
        <w:tc>
          <w:tcPr>
            <w:tcW w:w="1136" w:type="dxa"/>
            <w:tcBorders>
              <w:top w:val="single" w:sz="4" w:space="0" w:color="auto"/>
              <w:left w:val="single" w:sz="4" w:space="0" w:color="auto"/>
              <w:bottom w:val="single" w:sz="4" w:space="0" w:color="auto"/>
              <w:right w:val="single" w:sz="4" w:space="0" w:color="auto"/>
            </w:tcBorders>
            <w:hideMark/>
          </w:tcPr>
          <w:p w14:paraId="25BC6A33" w14:textId="77777777" w:rsidR="006D1B19" w:rsidRDefault="006D1B19">
            <w:pPr>
              <w:tabs>
                <w:tab w:val="left" w:pos="993"/>
                <w:tab w:val="right" w:pos="9974"/>
              </w:tabs>
              <w:rPr>
                <w:rFonts w:eastAsia="Calibri"/>
                <w:color w:val="000000"/>
              </w:rPr>
            </w:pPr>
            <w:r>
              <w:rPr>
                <w:rFonts w:eastAsia="Calibri"/>
                <w:color w:val="000000"/>
                <w:lang w:val="bg-BG"/>
              </w:rPr>
              <w:t xml:space="preserve">     </w:t>
            </w:r>
            <w:r>
              <w:rPr>
                <w:rFonts w:eastAsia="Calibri"/>
                <w:color w:val="000000"/>
              </w:rPr>
              <w:t>ІІ</w:t>
            </w:r>
          </w:p>
        </w:tc>
        <w:tc>
          <w:tcPr>
            <w:tcW w:w="900" w:type="dxa"/>
            <w:tcBorders>
              <w:top w:val="single" w:sz="4" w:space="0" w:color="auto"/>
              <w:left w:val="single" w:sz="4" w:space="0" w:color="auto"/>
              <w:bottom w:val="single" w:sz="4" w:space="0" w:color="auto"/>
              <w:right w:val="single" w:sz="4" w:space="0" w:color="auto"/>
            </w:tcBorders>
            <w:hideMark/>
          </w:tcPr>
          <w:p w14:paraId="4842FF2B" w14:textId="77777777" w:rsidR="006D1B19" w:rsidRDefault="006D1B19">
            <w:pPr>
              <w:tabs>
                <w:tab w:val="left" w:pos="993"/>
                <w:tab w:val="right" w:pos="9974"/>
              </w:tabs>
              <w:rPr>
                <w:rFonts w:eastAsia="Calibri"/>
                <w:color w:val="000000"/>
              </w:rPr>
            </w:pPr>
            <w:r>
              <w:rPr>
                <w:rFonts w:eastAsia="Calibri"/>
                <w:color w:val="000000"/>
                <w:lang w:val="bg-BG"/>
              </w:rPr>
              <w:t xml:space="preserve">   </w:t>
            </w:r>
            <w:r>
              <w:rPr>
                <w:rFonts w:eastAsia="Calibri"/>
                <w:color w:val="000000"/>
              </w:rPr>
              <w:t>ІІІ</w:t>
            </w:r>
          </w:p>
        </w:tc>
        <w:tc>
          <w:tcPr>
            <w:tcW w:w="838" w:type="dxa"/>
            <w:tcBorders>
              <w:top w:val="single" w:sz="4" w:space="0" w:color="auto"/>
              <w:left w:val="single" w:sz="4" w:space="0" w:color="auto"/>
              <w:bottom w:val="single" w:sz="4" w:space="0" w:color="auto"/>
              <w:right w:val="single" w:sz="4" w:space="0" w:color="auto"/>
            </w:tcBorders>
            <w:hideMark/>
          </w:tcPr>
          <w:p w14:paraId="4D43E9E4" w14:textId="77777777" w:rsidR="006D1B19" w:rsidRDefault="006D1B19">
            <w:pPr>
              <w:tabs>
                <w:tab w:val="left" w:pos="993"/>
                <w:tab w:val="right" w:pos="9974"/>
              </w:tabs>
              <w:rPr>
                <w:rFonts w:eastAsia="Calibri"/>
                <w:color w:val="000000"/>
              </w:rPr>
            </w:pPr>
            <w:r>
              <w:rPr>
                <w:rFonts w:eastAsia="Calibri"/>
                <w:color w:val="000000"/>
                <w:lang w:val="bg-BG"/>
              </w:rPr>
              <w:t xml:space="preserve">  </w:t>
            </w:r>
            <w:r>
              <w:rPr>
                <w:rFonts w:eastAsia="Calibri"/>
                <w:color w:val="000000"/>
              </w:rPr>
              <w:t>ІV</w:t>
            </w:r>
          </w:p>
        </w:tc>
        <w:tc>
          <w:tcPr>
            <w:tcW w:w="1026" w:type="dxa"/>
            <w:tcBorders>
              <w:top w:val="single" w:sz="4" w:space="0" w:color="auto"/>
              <w:left w:val="single" w:sz="4" w:space="0" w:color="auto"/>
              <w:bottom w:val="single" w:sz="4" w:space="0" w:color="auto"/>
              <w:right w:val="single" w:sz="4" w:space="0" w:color="auto"/>
            </w:tcBorders>
          </w:tcPr>
          <w:p w14:paraId="41709E6E" w14:textId="77777777" w:rsidR="006D1B19" w:rsidRDefault="006D1B19">
            <w:pPr>
              <w:tabs>
                <w:tab w:val="left" w:pos="993"/>
                <w:tab w:val="right" w:pos="9974"/>
              </w:tabs>
              <w:ind w:firstLine="706"/>
              <w:rPr>
                <w:rFonts w:eastAsia="Calibri"/>
                <w:color w:val="000000"/>
              </w:rPr>
            </w:pPr>
          </w:p>
        </w:tc>
      </w:tr>
      <w:tr w:rsidR="006D1B19" w14:paraId="2365B213" w14:textId="77777777" w:rsidTr="006D1B19">
        <w:trPr>
          <w:trHeight w:val="255"/>
        </w:trPr>
        <w:tc>
          <w:tcPr>
            <w:tcW w:w="1260" w:type="dxa"/>
            <w:tcBorders>
              <w:top w:val="single" w:sz="4" w:space="0" w:color="auto"/>
              <w:left w:val="single" w:sz="4" w:space="0" w:color="auto"/>
              <w:bottom w:val="single" w:sz="4" w:space="0" w:color="auto"/>
              <w:right w:val="single" w:sz="4" w:space="0" w:color="auto"/>
            </w:tcBorders>
          </w:tcPr>
          <w:p w14:paraId="34DFF789" w14:textId="77777777" w:rsidR="006D1B19" w:rsidRDefault="006D1B19">
            <w:pPr>
              <w:tabs>
                <w:tab w:val="left" w:pos="993"/>
                <w:tab w:val="right" w:pos="9974"/>
              </w:tabs>
              <w:ind w:firstLine="706"/>
              <w:jc w:val="center"/>
              <w:rPr>
                <w:rFonts w:eastAsia="Calibri"/>
                <w:color w:val="000000"/>
              </w:rPr>
            </w:pPr>
          </w:p>
        </w:tc>
        <w:tc>
          <w:tcPr>
            <w:tcW w:w="3060" w:type="dxa"/>
            <w:tcBorders>
              <w:top w:val="single" w:sz="4" w:space="0" w:color="auto"/>
              <w:left w:val="single" w:sz="4" w:space="0" w:color="auto"/>
              <w:bottom w:val="single" w:sz="4" w:space="0" w:color="auto"/>
              <w:right w:val="single" w:sz="4" w:space="0" w:color="auto"/>
            </w:tcBorders>
          </w:tcPr>
          <w:p w14:paraId="0F282587" w14:textId="77777777" w:rsidR="006D1B19" w:rsidRDefault="006D1B19">
            <w:pPr>
              <w:tabs>
                <w:tab w:val="left" w:pos="993"/>
                <w:tab w:val="right" w:pos="9974"/>
              </w:tabs>
              <w:ind w:firstLine="706"/>
              <w:jc w:val="center"/>
              <w:rPr>
                <w:rFonts w:eastAsia="Calibri"/>
                <w:color w:val="000000"/>
              </w:rPr>
            </w:pPr>
          </w:p>
        </w:tc>
        <w:tc>
          <w:tcPr>
            <w:tcW w:w="900" w:type="dxa"/>
            <w:tcBorders>
              <w:top w:val="single" w:sz="4" w:space="0" w:color="auto"/>
              <w:left w:val="single" w:sz="4" w:space="0" w:color="auto"/>
              <w:bottom w:val="single" w:sz="4" w:space="0" w:color="auto"/>
              <w:right w:val="single" w:sz="4" w:space="0" w:color="auto"/>
            </w:tcBorders>
          </w:tcPr>
          <w:p w14:paraId="12346EF5" w14:textId="77777777" w:rsidR="006D1B19" w:rsidRDefault="006D1B19">
            <w:pPr>
              <w:tabs>
                <w:tab w:val="left" w:pos="993"/>
                <w:tab w:val="right" w:pos="9974"/>
              </w:tabs>
              <w:ind w:firstLine="706"/>
              <w:jc w:val="center"/>
              <w:rPr>
                <w:rFonts w:eastAsia="Calibri"/>
                <w:color w:val="000000"/>
              </w:rPr>
            </w:pPr>
          </w:p>
        </w:tc>
        <w:tc>
          <w:tcPr>
            <w:tcW w:w="1136" w:type="dxa"/>
            <w:tcBorders>
              <w:top w:val="single" w:sz="4" w:space="0" w:color="auto"/>
              <w:left w:val="single" w:sz="4" w:space="0" w:color="auto"/>
              <w:bottom w:val="single" w:sz="4" w:space="0" w:color="auto"/>
              <w:right w:val="single" w:sz="4" w:space="0" w:color="auto"/>
            </w:tcBorders>
          </w:tcPr>
          <w:p w14:paraId="0091685A" w14:textId="77777777" w:rsidR="006D1B19" w:rsidRDefault="006D1B19">
            <w:pPr>
              <w:tabs>
                <w:tab w:val="left" w:pos="993"/>
                <w:tab w:val="right" w:pos="9974"/>
              </w:tabs>
              <w:ind w:firstLine="706"/>
              <w:jc w:val="center"/>
              <w:rPr>
                <w:rFonts w:eastAsia="Calibri"/>
                <w:color w:val="000000"/>
              </w:rPr>
            </w:pPr>
          </w:p>
        </w:tc>
        <w:tc>
          <w:tcPr>
            <w:tcW w:w="900" w:type="dxa"/>
            <w:tcBorders>
              <w:top w:val="single" w:sz="4" w:space="0" w:color="auto"/>
              <w:left w:val="single" w:sz="4" w:space="0" w:color="auto"/>
              <w:bottom w:val="single" w:sz="4" w:space="0" w:color="auto"/>
              <w:right w:val="single" w:sz="4" w:space="0" w:color="auto"/>
            </w:tcBorders>
          </w:tcPr>
          <w:p w14:paraId="655CF2C6" w14:textId="77777777" w:rsidR="006D1B19" w:rsidRDefault="006D1B19">
            <w:pPr>
              <w:tabs>
                <w:tab w:val="left" w:pos="993"/>
                <w:tab w:val="right" w:pos="9974"/>
              </w:tabs>
              <w:ind w:firstLine="706"/>
              <w:jc w:val="center"/>
              <w:rPr>
                <w:rFonts w:eastAsia="Calibri"/>
                <w:color w:val="000000"/>
              </w:rPr>
            </w:pPr>
          </w:p>
        </w:tc>
        <w:tc>
          <w:tcPr>
            <w:tcW w:w="838" w:type="dxa"/>
            <w:tcBorders>
              <w:top w:val="single" w:sz="4" w:space="0" w:color="auto"/>
              <w:left w:val="single" w:sz="4" w:space="0" w:color="auto"/>
              <w:bottom w:val="single" w:sz="4" w:space="0" w:color="auto"/>
              <w:right w:val="single" w:sz="4" w:space="0" w:color="auto"/>
            </w:tcBorders>
          </w:tcPr>
          <w:p w14:paraId="39DA8AF8" w14:textId="77777777" w:rsidR="006D1B19" w:rsidRDefault="006D1B19">
            <w:pPr>
              <w:tabs>
                <w:tab w:val="left" w:pos="993"/>
                <w:tab w:val="right" w:pos="9974"/>
              </w:tabs>
              <w:ind w:firstLine="706"/>
              <w:jc w:val="center"/>
              <w:rPr>
                <w:rFonts w:eastAsia="Calibri"/>
                <w:color w:val="000000"/>
              </w:rPr>
            </w:pPr>
          </w:p>
        </w:tc>
        <w:tc>
          <w:tcPr>
            <w:tcW w:w="1026" w:type="dxa"/>
            <w:tcBorders>
              <w:top w:val="single" w:sz="4" w:space="0" w:color="auto"/>
              <w:left w:val="single" w:sz="4" w:space="0" w:color="auto"/>
              <w:bottom w:val="single" w:sz="4" w:space="0" w:color="auto"/>
              <w:right w:val="single" w:sz="4" w:space="0" w:color="auto"/>
            </w:tcBorders>
          </w:tcPr>
          <w:p w14:paraId="101226C3" w14:textId="77777777" w:rsidR="006D1B19" w:rsidRDefault="006D1B19">
            <w:pPr>
              <w:tabs>
                <w:tab w:val="left" w:pos="993"/>
                <w:tab w:val="right" w:pos="9974"/>
              </w:tabs>
              <w:ind w:firstLine="706"/>
              <w:jc w:val="center"/>
              <w:rPr>
                <w:rFonts w:eastAsia="Calibri"/>
                <w:color w:val="000000"/>
              </w:rPr>
            </w:pPr>
          </w:p>
        </w:tc>
      </w:tr>
    </w:tbl>
    <w:p w14:paraId="0F6D5554" w14:textId="77777777" w:rsidR="006D1B19" w:rsidRDefault="006D1B19" w:rsidP="006D1B19">
      <w:pPr>
        <w:numPr>
          <w:ilvl w:val="0"/>
          <w:numId w:val="6"/>
        </w:numPr>
        <w:tabs>
          <w:tab w:val="left" w:pos="709"/>
          <w:tab w:val="num" w:pos="1080"/>
          <w:tab w:val="right" w:pos="1134"/>
        </w:tabs>
        <w:ind w:left="0" w:firstLine="706"/>
        <w:jc w:val="both"/>
        <w:rPr>
          <w:color w:val="000000"/>
        </w:rPr>
      </w:pPr>
      <w:bookmarkStart w:id="1" w:name="_MON_1356423493"/>
      <w:bookmarkStart w:id="2" w:name="_MON_1356423603"/>
      <w:bookmarkStart w:id="3" w:name="_MON_1388561070"/>
      <w:bookmarkStart w:id="4" w:name="_MON_1388561981"/>
      <w:bookmarkStart w:id="5" w:name="_MON_1388561988"/>
      <w:bookmarkStart w:id="6" w:name="_MON_1388561999"/>
      <w:bookmarkStart w:id="7" w:name="_MON_1398063230"/>
      <w:bookmarkStart w:id="8" w:name="_MON_1415657023"/>
      <w:bookmarkStart w:id="9" w:name="_MON_1415657113"/>
      <w:bookmarkStart w:id="10" w:name="_MON_1415657560"/>
      <w:bookmarkStart w:id="11" w:name="_MON_1420354019"/>
      <w:bookmarkStart w:id="12" w:name="_MON_1420354064"/>
      <w:bookmarkStart w:id="13" w:name="_MON_1420354178"/>
      <w:bookmarkStart w:id="14" w:name="_MON_1420354196"/>
      <w:bookmarkStart w:id="15" w:name="_MON_1420355038"/>
      <w:bookmarkStart w:id="16" w:name="_MON_1420355048"/>
      <w:bookmarkStart w:id="17" w:name="_MON_1420355055"/>
      <w:bookmarkStart w:id="18" w:name="_MON_1420355068"/>
      <w:bookmarkStart w:id="19" w:name="_MON_1420355169"/>
      <w:bookmarkStart w:id="20" w:name="_MON_1420355189"/>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r>
        <w:rPr>
          <w:color w:val="000000"/>
        </w:rPr>
        <w:t>При обективна невъзможност за предаване на договореното по т. 4.15 количество дървесина, поради форсмажорни обстоятелства по смисъла на § 1, т. 23 от Допълнителните разпоредби на Наредбата, водещи до невъзможност за работа в насажденията, ИЗПЪЛНИТЕЛЯТ е длъжен да уведоми ВЪЗЛОЖИТЕЛЯ писмено в 3</w:t>
      </w:r>
      <w:r>
        <w:rPr>
          <w:color w:val="000000"/>
          <w:lang w:val="ru-RU"/>
        </w:rPr>
        <w:t xml:space="preserve"> (</w:t>
      </w:r>
      <w:r>
        <w:rPr>
          <w:color w:val="000000"/>
        </w:rPr>
        <w:t>три</w:t>
      </w:r>
      <w:r>
        <w:rPr>
          <w:color w:val="000000"/>
          <w:lang w:val="ru-RU"/>
        </w:rPr>
        <w:t>)</w:t>
      </w:r>
      <w:r>
        <w:rPr>
          <w:color w:val="000000"/>
        </w:rPr>
        <w:t>-дневен срок от настъпване на събитието и да приложи доказателства за това. Обстоятелствата се отразяват на място с двустранен протокол. В тези случаи страните подписват допълнително споразумение, с което уреждат настъпилите промени.</w:t>
      </w:r>
    </w:p>
    <w:p w14:paraId="706F237F" w14:textId="77777777" w:rsidR="006D1B19" w:rsidRDefault="006D1B19" w:rsidP="006D1B19">
      <w:pPr>
        <w:numPr>
          <w:ilvl w:val="0"/>
          <w:numId w:val="6"/>
        </w:numPr>
        <w:tabs>
          <w:tab w:val="left" w:pos="709"/>
          <w:tab w:val="num" w:pos="1080"/>
          <w:tab w:val="right" w:pos="1134"/>
        </w:tabs>
        <w:ind w:left="0" w:firstLine="706"/>
        <w:jc w:val="both"/>
        <w:rPr>
          <w:color w:val="000000"/>
        </w:rPr>
      </w:pPr>
      <w:r>
        <w:rPr>
          <w:color w:val="000000"/>
        </w:rPr>
        <w:t>Да постави информационни табели по образец в насажденията, в които се извършва добив на дървесина, на основание чл. 52, ал. 5 от Наредбата.</w:t>
      </w:r>
    </w:p>
    <w:p w14:paraId="72B1B0E0" w14:textId="77777777" w:rsidR="006D1B19" w:rsidRDefault="006D1B19" w:rsidP="006D1B19">
      <w:pPr>
        <w:numPr>
          <w:ilvl w:val="0"/>
          <w:numId w:val="6"/>
        </w:numPr>
        <w:tabs>
          <w:tab w:val="left" w:pos="709"/>
          <w:tab w:val="num" w:pos="1080"/>
          <w:tab w:val="right" w:pos="1134"/>
        </w:tabs>
        <w:ind w:left="0" w:firstLine="706"/>
        <w:jc w:val="both"/>
        <w:rPr>
          <w:color w:val="000000"/>
        </w:rPr>
      </w:pPr>
      <w:r>
        <w:rPr>
          <w:color w:val="000000"/>
          <w:lang w:bidi="en-US"/>
        </w:rPr>
        <w:t xml:space="preserve">Всички лица, наети от Изпълнителя, следва да бъдат на трудови правоотношения, с валидно подписани трудови договори, отговарящи на изискванията на българското законодателство. При назначаване на нови работници от страна на изпълнителя и възлагането им на дейности по дърводобив в обекти по сключени договори с </w:t>
      </w:r>
      <w:r>
        <w:rPr>
          <w:color w:val="000000"/>
          <w:lang w:val="bg-BG" w:bidi="en-US"/>
        </w:rPr>
        <w:t>Община Средец</w:t>
      </w:r>
      <w:r>
        <w:rPr>
          <w:color w:val="000000"/>
          <w:lang w:bidi="en-US"/>
        </w:rPr>
        <w:t xml:space="preserve">”, следва незабавно същите да подадат информация/справка на Възложителя. Новоназначените лица, извършващи дейности по дърводобив, следва да отговарят на предварително обявените изисквания. </w:t>
      </w:r>
    </w:p>
    <w:p w14:paraId="25DB7764" w14:textId="77777777" w:rsidR="006D1B19" w:rsidRDefault="006D1B19" w:rsidP="006D1B19">
      <w:pPr>
        <w:numPr>
          <w:ilvl w:val="0"/>
          <w:numId w:val="6"/>
        </w:numPr>
        <w:tabs>
          <w:tab w:val="left" w:pos="709"/>
          <w:tab w:val="num" w:pos="1080"/>
          <w:tab w:val="right" w:pos="1134"/>
        </w:tabs>
        <w:ind w:left="0" w:firstLine="706"/>
        <w:jc w:val="both"/>
        <w:rPr>
          <w:color w:val="000000"/>
        </w:rPr>
      </w:pPr>
      <w:r>
        <w:rPr>
          <w:color w:val="000000"/>
          <w:lang w:bidi="en-US"/>
        </w:rPr>
        <w:t xml:space="preserve">По отношение дейностите по дърводобив, наетите лица извършващи сеч, следва да притежават </w:t>
      </w:r>
      <w:r>
        <w:rPr>
          <w:b/>
          <w:color w:val="000000"/>
          <w:lang w:bidi="en-US"/>
        </w:rPr>
        <w:t>валидно свидетелство за управление на БМТ</w:t>
      </w:r>
      <w:r>
        <w:rPr>
          <w:color w:val="000000"/>
          <w:lang w:bidi="en-US"/>
        </w:rPr>
        <w:t>, като работниците следва да носят същото в себе си при работа, с оглед задължението им да го представят при поискване от проверяващите лица. Копия от свидетелствата да се изискат преди започването на сечта и да се приложат към досиетата на насажденията.</w:t>
      </w:r>
    </w:p>
    <w:p w14:paraId="6F7FEE19" w14:textId="77777777" w:rsidR="006D1B19" w:rsidRDefault="006D1B19" w:rsidP="006D1B19">
      <w:pPr>
        <w:numPr>
          <w:ilvl w:val="0"/>
          <w:numId w:val="6"/>
        </w:numPr>
        <w:tabs>
          <w:tab w:val="left" w:pos="709"/>
          <w:tab w:val="num" w:pos="1080"/>
          <w:tab w:val="right" w:pos="1134"/>
        </w:tabs>
        <w:ind w:left="0" w:firstLine="706"/>
        <w:jc w:val="both"/>
        <w:rPr>
          <w:color w:val="000000"/>
        </w:rPr>
      </w:pPr>
      <w:r>
        <w:rPr>
          <w:color w:val="000000"/>
          <w:lang w:bidi="en-US"/>
        </w:rPr>
        <w:t xml:space="preserve"> </w:t>
      </w:r>
      <w:r>
        <w:rPr>
          <w:b/>
          <w:color w:val="000000"/>
          <w:lang w:bidi="en-US"/>
        </w:rPr>
        <w:t>Изпълнителят се задължава да</w:t>
      </w:r>
      <w:r>
        <w:rPr>
          <w:color w:val="000000"/>
          <w:lang w:bidi="en-US"/>
        </w:rPr>
        <w:t>:</w:t>
      </w:r>
    </w:p>
    <w:p w14:paraId="19DE2CD2" w14:textId="77777777" w:rsidR="006D1B19" w:rsidRDefault="006D1B19" w:rsidP="006D1B19">
      <w:pPr>
        <w:tabs>
          <w:tab w:val="left" w:pos="709"/>
          <w:tab w:val="right" w:pos="1134"/>
        </w:tabs>
        <w:jc w:val="both"/>
        <w:rPr>
          <w:color w:val="000000"/>
          <w:lang w:bidi="en-US"/>
        </w:rPr>
      </w:pPr>
      <w:r>
        <w:rPr>
          <w:color w:val="000000"/>
          <w:lang w:val="bg-BG" w:bidi="en-US"/>
        </w:rPr>
        <w:t xml:space="preserve">- </w:t>
      </w:r>
      <w:r>
        <w:rPr>
          <w:color w:val="000000"/>
          <w:lang w:bidi="en-US"/>
        </w:rPr>
        <w:t xml:space="preserve">информира всички свои работници за изискванията, касаещи добива на дървесина. </w:t>
      </w:r>
    </w:p>
    <w:p w14:paraId="7B6A31F4" w14:textId="77777777" w:rsidR="006D1B19" w:rsidRDefault="006D1B19" w:rsidP="006D1B19">
      <w:pPr>
        <w:tabs>
          <w:tab w:val="left" w:pos="709"/>
          <w:tab w:val="right" w:pos="1134"/>
        </w:tabs>
        <w:jc w:val="both"/>
        <w:rPr>
          <w:color w:val="000000"/>
          <w:lang w:bidi="en-US"/>
        </w:rPr>
      </w:pPr>
      <w:r>
        <w:rPr>
          <w:color w:val="000000"/>
          <w:lang w:val="bg-BG" w:bidi="en-US"/>
        </w:rPr>
        <w:t xml:space="preserve">- </w:t>
      </w:r>
      <w:r>
        <w:rPr>
          <w:color w:val="000000"/>
          <w:lang w:bidi="en-US"/>
        </w:rPr>
        <w:t>проведе начален, на работното място, периодичен, ежедневен и при необходимост – извънреден инструктаж на работниците и/или служителите си. Да води книга за инструктаж на работниците и служителите по безопасност, хигиена на труда и противопожарна охрана, като се спазват изискванията на Наредба № 3/ 01. 07. 1996 год. Съгласно раздел Пети, чл.20 от Наредбата на работниците, заети в дейност с висок производствен риск да се извършва ежедневен инструктаж.</w:t>
      </w:r>
    </w:p>
    <w:p w14:paraId="340B4A4A" w14:textId="77777777" w:rsidR="006D1B19" w:rsidRDefault="006D1B19" w:rsidP="006D1B19">
      <w:pPr>
        <w:tabs>
          <w:tab w:val="left" w:pos="709"/>
          <w:tab w:val="right" w:pos="1134"/>
        </w:tabs>
        <w:jc w:val="both"/>
        <w:rPr>
          <w:color w:val="000000"/>
        </w:rPr>
      </w:pPr>
      <w:r>
        <w:rPr>
          <w:color w:val="000000"/>
          <w:lang w:val="bg-BG" w:bidi="en-US"/>
        </w:rPr>
        <w:t xml:space="preserve">- </w:t>
      </w:r>
      <w:r>
        <w:rPr>
          <w:color w:val="000000"/>
          <w:lang w:bidi="en-US"/>
        </w:rPr>
        <w:t>спазва разпоредбите на Закона за горите и поднормативните актове, които го уреждат, Закона за лова и опазване на дивеча, правилника по прилагането му, Кодекса на труда, Закона за закрила на безопасните условия на труд, Наредба № 7 от 23.09.1999 г. за минималните изисквания за здравословни и безопасни условия труд на работните места и при използване на работното оборудване и другите нормативни актове, уреждащи материята.</w:t>
      </w:r>
      <w:r>
        <w:rPr>
          <w:color w:val="000000"/>
        </w:rPr>
        <w:t xml:space="preserve"> </w:t>
      </w:r>
    </w:p>
    <w:p w14:paraId="302DBB0C" w14:textId="77777777" w:rsidR="006D1B19" w:rsidRDefault="006D1B19" w:rsidP="006D1B19">
      <w:pPr>
        <w:tabs>
          <w:tab w:val="left" w:pos="709"/>
          <w:tab w:val="right" w:pos="1134"/>
        </w:tabs>
        <w:jc w:val="both"/>
        <w:rPr>
          <w:color w:val="000000"/>
        </w:rPr>
      </w:pPr>
      <w:r>
        <w:rPr>
          <w:color w:val="000000"/>
          <w:lang w:val="bg-BG"/>
        </w:rPr>
        <w:t xml:space="preserve"> -</w:t>
      </w:r>
      <w:r>
        <w:rPr>
          <w:color w:val="000000"/>
        </w:rPr>
        <w:t xml:space="preserve"> спазва също действащите актове за противопожарна безопасност в горите.</w:t>
      </w:r>
    </w:p>
    <w:p w14:paraId="656D7DBE" w14:textId="77777777" w:rsidR="006D1B19" w:rsidRDefault="006D1B19" w:rsidP="006D1B19">
      <w:pPr>
        <w:tabs>
          <w:tab w:val="left" w:pos="709"/>
          <w:tab w:val="right" w:pos="1134"/>
        </w:tabs>
        <w:jc w:val="both"/>
        <w:rPr>
          <w:color w:val="000000"/>
          <w:lang w:bidi="en-US"/>
        </w:rPr>
      </w:pPr>
      <w:r>
        <w:rPr>
          <w:color w:val="000000"/>
          <w:lang w:val="bg-BG"/>
        </w:rPr>
        <w:t xml:space="preserve">          </w:t>
      </w:r>
      <w:r>
        <w:rPr>
          <w:color w:val="000000"/>
        </w:rPr>
        <w:t xml:space="preserve"> 4.21.</w:t>
      </w:r>
      <w:r>
        <w:rPr>
          <w:color w:val="000000"/>
          <w:lang w:bidi="en-US"/>
        </w:rPr>
        <w:t xml:space="preserve"> В подписаните договори между Изпълнителя и служителите /работниците/ му, работещи със специализирана техника, използвана за работа в горските територии, да бъде регламентирано като двустранно задължение спазването на здравословните и безопасни изисквания за работа в горите. Изпълнителят се задължава да осигури на посочените служители и/или  работници предпазно оборудване и специално предпазно </w:t>
      </w:r>
      <w:r>
        <w:rPr>
          <w:color w:val="000000"/>
          <w:lang w:bidi="en-US"/>
        </w:rPr>
        <w:lastRenderedPageBreak/>
        <w:t>работно облекло за секачите, в т.ч.: специализирани предпазни каски с протектор за очите, антифони, жилетки с прецупредителен цвят,  специализирани обувки с обезопасени метални бомбета, специализирани  предпазни панталони, специализирани защитни</w:t>
      </w:r>
      <w:r>
        <w:rPr>
          <w:color w:val="000000"/>
          <w:lang w:val="bg-BG" w:bidi="en-US"/>
        </w:rPr>
        <w:t xml:space="preserve"> </w:t>
      </w:r>
      <w:r>
        <w:rPr>
          <w:color w:val="000000"/>
          <w:lang w:bidi="en-US"/>
        </w:rPr>
        <w:t>ръкавици;</w:t>
      </w:r>
      <w:r>
        <w:rPr>
          <w:color w:val="000000"/>
          <w:lang w:val="bg-BG" w:bidi="en-US"/>
        </w:rPr>
        <w:t xml:space="preserve"> </w:t>
      </w:r>
      <w:r>
        <w:rPr>
          <w:color w:val="000000"/>
          <w:lang w:bidi="en-US"/>
        </w:rPr>
        <w:t>за помощните или общи работници: предпазни каски; жилетки с предупредителен цвят, специализирани обувки с обезопасени метални бомбета, специализирани защитни ръкавици;</w:t>
      </w:r>
    </w:p>
    <w:p w14:paraId="347DDFAE" w14:textId="77777777" w:rsidR="006D1B19" w:rsidRDefault="006D1B19" w:rsidP="006D1B19">
      <w:pPr>
        <w:tabs>
          <w:tab w:val="left" w:pos="709"/>
          <w:tab w:val="right" w:pos="1134"/>
        </w:tabs>
        <w:jc w:val="both"/>
        <w:rPr>
          <w:color w:val="000000"/>
          <w:lang w:val="bg-BG" w:bidi="en-US"/>
        </w:rPr>
      </w:pPr>
      <w:r>
        <w:rPr>
          <w:color w:val="000000"/>
          <w:lang w:val="bg-BG" w:bidi="en-US"/>
        </w:rPr>
        <w:t xml:space="preserve">          </w:t>
      </w:r>
      <w:r>
        <w:rPr>
          <w:color w:val="000000"/>
          <w:lang w:bidi="en-US"/>
        </w:rPr>
        <w:t>4.22. Изпълнителят се задължава да води</w:t>
      </w:r>
      <w:r>
        <w:rPr>
          <w:color w:val="000000"/>
          <w:lang w:val="ru-RU" w:bidi="en-US"/>
        </w:rPr>
        <w:t>,</w:t>
      </w:r>
      <w:r>
        <w:rPr>
          <w:color w:val="000000"/>
          <w:lang w:bidi="en-US"/>
        </w:rPr>
        <w:t xml:space="preserve"> съгласно изискванията на закона – регистър на трудовите злополуки. </w:t>
      </w:r>
    </w:p>
    <w:p w14:paraId="5BFAE123" w14:textId="77777777" w:rsidR="006D1B19" w:rsidRDefault="006D1B19" w:rsidP="006D1B19">
      <w:pPr>
        <w:numPr>
          <w:ilvl w:val="0"/>
          <w:numId w:val="7"/>
        </w:numPr>
        <w:ind w:left="0" w:firstLine="706"/>
        <w:contextualSpacing/>
        <w:jc w:val="both"/>
        <w:rPr>
          <w:b/>
          <w:color w:val="000000"/>
          <w:lang w:bidi="en-US"/>
        </w:rPr>
      </w:pPr>
      <w:r>
        <w:rPr>
          <w:b/>
          <w:color w:val="000000"/>
          <w:lang w:bidi="en-US"/>
        </w:rPr>
        <w:t>Изисквания отнасящи се до обекта намиращ се в горска територия, в който се извършва дейност по дърводобив:</w:t>
      </w:r>
    </w:p>
    <w:p w14:paraId="429BEE21" w14:textId="29317F17" w:rsidR="006D1B19" w:rsidRDefault="006D1B19" w:rsidP="006D1B19">
      <w:pPr>
        <w:pStyle w:val="a9"/>
        <w:numPr>
          <w:ilvl w:val="1"/>
          <w:numId w:val="8"/>
        </w:numPr>
        <w:ind w:left="0" w:firstLine="648"/>
        <w:jc w:val="both"/>
        <w:rPr>
          <w:color w:val="000000"/>
        </w:rPr>
      </w:pPr>
      <w:r>
        <w:rPr>
          <w:color w:val="000000"/>
        </w:rPr>
        <w:t>Преди въвеждане на фирмата изпълнител в обекта (ДГТ), на представителя на фирмата се провежда първоначален инструктаж, съгласно „Процедура за инструктаж”, което се отразява в книгата</w:t>
      </w:r>
      <w:r w:rsidR="00A34F42">
        <w:rPr>
          <w:color w:val="000000"/>
        </w:rPr>
        <w:t xml:space="preserve"> за инструктаж, намираща се в </w:t>
      </w:r>
      <w:r>
        <w:rPr>
          <w:color w:val="000000"/>
        </w:rPr>
        <w:t xml:space="preserve"> „Общински гори</w:t>
      </w:r>
      <w:r w:rsidR="00A34F42">
        <w:rPr>
          <w:color w:val="000000"/>
          <w:lang w:val="bg-BG"/>
        </w:rPr>
        <w:t xml:space="preserve"> - Средец</w:t>
      </w:r>
      <w:r>
        <w:rPr>
          <w:color w:val="000000"/>
        </w:rPr>
        <w:t>”</w:t>
      </w:r>
      <w:r w:rsidR="00A34F42">
        <w:rPr>
          <w:color w:val="000000"/>
          <w:lang w:val="bg-BG"/>
        </w:rPr>
        <w:t xml:space="preserve"> ЕООД</w:t>
      </w:r>
      <w:r>
        <w:rPr>
          <w:color w:val="000000"/>
        </w:rPr>
        <w:t>.</w:t>
      </w:r>
    </w:p>
    <w:p w14:paraId="730B4FD6" w14:textId="77777777" w:rsidR="006D1B19" w:rsidRDefault="006D1B19" w:rsidP="006D1B19">
      <w:pPr>
        <w:pStyle w:val="a9"/>
        <w:numPr>
          <w:ilvl w:val="1"/>
          <w:numId w:val="8"/>
        </w:numPr>
        <w:ind w:left="0" w:firstLine="672"/>
        <w:jc w:val="both"/>
        <w:rPr>
          <w:color w:val="000000"/>
        </w:rPr>
      </w:pPr>
      <w:r>
        <w:rPr>
          <w:color w:val="000000"/>
        </w:rPr>
        <w:t>При попълване на първоначален чек лист, преди или по време на настаняване в обекта, представителят фирмата се запознава и информира за намиращите се в същия защитени растителни и животински видове и ВКС. Работниците в обекта, следва да бъдат запознати с предоставената информация.</w:t>
      </w:r>
    </w:p>
    <w:p w14:paraId="1402BB82" w14:textId="77777777" w:rsidR="006D1B19" w:rsidRDefault="006D1B19" w:rsidP="006D1B19">
      <w:pPr>
        <w:ind w:firstLine="706"/>
        <w:jc w:val="both"/>
        <w:rPr>
          <w:b/>
          <w:color w:val="000000"/>
        </w:rPr>
      </w:pPr>
      <w:r>
        <w:rPr>
          <w:b/>
          <w:color w:val="000000"/>
        </w:rPr>
        <w:t>Изпълнителят се задължава да:</w:t>
      </w:r>
    </w:p>
    <w:p w14:paraId="47E019F5" w14:textId="77777777" w:rsidR="006D1B19" w:rsidRDefault="006D1B19" w:rsidP="006D1B19">
      <w:pPr>
        <w:ind w:left="-24"/>
        <w:jc w:val="both"/>
        <w:rPr>
          <w:color w:val="000000"/>
        </w:rPr>
      </w:pPr>
      <w:r>
        <w:rPr>
          <w:color w:val="000000"/>
          <w:lang w:val="bg-BG"/>
        </w:rPr>
        <w:t xml:space="preserve">- </w:t>
      </w:r>
      <w:r>
        <w:rPr>
          <w:color w:val="000000"/>
        </w:rPr>
        <w:t>постави на всички подстъпи към сечищата табели с надпис - „ВНИМАНИЕ ВОДИ СЕ СЕЧ“, с размер на табелата – видима от разстояние.</w:t>
      </w:r>
    </w:p>
    <w:p w14:paraId="7B509A87" w14:textId="77777777" w:rsidR="006D1B19" w:rsidRDefault="006D1B19" w:rsidP="006D1B19">
      <w:pPr>
        <w:ind w:left="24"/>
        <w:jc w:val="both"/>
        <w:rPr>
          <w:color w:val="000000"/>
        </w:rPr>
      </w:pPr>
      <w:r>
        <w:rPr>
          <w:color w:val="000000"/>
          <w:lang w:val="bg-BG"/>
        </w:rPr>
        <w:t xml:space="preserve">-  </w:t>
      </w:r>
      <w:r>
        <w:rPr>
          <w:color w:val="000000"/>
        </w:rPr>
        <w:t xml:space="preserve">постави табела с надпис „МЯСТО ЗА СМЯНА НА ГСМ“, с размер на табелата – видима от разстояние /за всеки подотдел в обекта/. До табелата следва да има поставено средство за абсорбиране на петролни продукти – сандъче или чувалче с трици /дървесни стружки/, бентонит, пясък или други хигроскопични материали. </w:t>
      </w:r>
    </w:p>
    <w:p w14:paraId="5E4514AB" w14:textId="77777777" w:rsidR="006D1B19" w:rsidRDefault="006D1B19" w:rsidP="006D1B19">
      <w:pPr>
        <w:ind w:left="24"/>
        <w:jc w:val="both"/>
        <w:rPr>
          <w:color w:val="000000"/>
          <w:lang w:val="bg-BG"/>
        </w:rPr>
      </w:pPr>
      <w:r>
        <w:rPr>
          <w:color w:val="000000"/>
          <w:lang w:val="bg-BG"/>
        </w:rPr>
        <w:t xml:space="preserve">- </w:t>
      </w:r>
      <w:r>
        <w:rPr>
          <w:color w:val="000000"/>
        </w:rPr>
        <w:t>постави табела с надпис „МЯСТО ЗА ОТПАДЪЦИ“, където следва да има поставен чувал за смет, с размер на табелата – видима от разстояние /за всеки подотдел в обекта/;</w:t>
      </w:r>
    </w:p>
    <w:p w14:paraId="1B36C60E" w14:textId="77777777" w:rsidR="006D1B19" w:rsidRDefault="006D1B19" w:rsidP="006D1B19">
      <w:pPr>
        <w:ind w:left="24"/>
        <w:jc w:val="both"/>
        <w:rPr>
          <w:color w:val="000000"/>
        </w:rPr>
      </w:pPr>
      <w:r>
        <w:rPr>
          <w:color w:val="000000"/>
          <w:lang w:val="bg-BG"/>
        </w:rPr>
        <w:t xml:space="preserve">- </w:t>
      </w:r>
      <w:r>
        <w:rPr>
          <w:color w:val="000000"/>
        </w:rPr>
        <w:t xml:space="preserve">задължи работниците си ползващи БМТ, задължително да използват специално обозначените места   съгласно поставените табели – по смяна на ГСМ и място за отпадъци.   </w:t>
      </w:r>
      <w:r>
        <w:rPr>
          <w:color w:val="000000"/>
          <w:lang w:val="bg-BG"/>
        </w:rPr>
        <w:t xml:space="preserve">- </w:t>
      </w:r>
      <w:r>
        <w:rPr>
          <w:color w:val="000000"/>
        </w:rPr>
        <w:t>задължи работниците си да извозят събраните отпадъци и абсорбенти, до регламентираните за това места или сметища.</w:t>
      </w:r>
    </w:p>
    <w:p w14:paraId="1F58CA13" w14:textId="77777777" w:rsidR="006D1B19" w:rsidRDefault="006D1B19" w:rsidP="006D1B19">
      <w:pPr>
        <w:pStyle w:val="a9"/>
        <w:numPr>
          <w:ilvl w:val="1"/>
          <w:numId w:val="8"/>
        </w:numPr>
        <w:ind w:left="0" w:firstLine="706"/>
        <w:jc w:val="both"/>
        <w:rPr>
          <w:color w:val="000000"/>
        </w:rPr>
      </w:pPr>
      <w:r>
        <w:rPr>
          <w:color w:val="000000"/>
        </w:rPr>
        <w:t xml:space="preserve"> По време на действие на договора Изпълнителят се задължава да спазва в съответствие с разпоредбите на Рамковата конвенция на Обединените нации по изменение на климата (ратифицирана със закон, приет от 37-мото НС, на 16.03.1995г. – ДВ, бр. 28 от 1995г., в сила от 10.08.1995г.), Закона за защитените територии, Закона за биологичното разнообразие, Закона за опазване на околната среда и други нормативни актове, да опазва околната среда – прилежащите на сечището територии и тези извън неговите очертания, включително и районите на бивакуване /ако има такива/ като съгласно производствените, санитарните и противопожарните изисквания изнася  всички битови, технически и недървесни отпадъци на регламентирани сметища и след работно време ги извозва до контейнерите за смет в населените места.</w:t>
      </w:r>
    </w:p>
    <w:p w14:paraId="2C4CFD37" w14:textId="77777777" w:rsidR="006D1B19" w:rsidRDefault="006D1B19" w:rsidP="006D1B19">
      <w:pPr>
        <w:pStyle w:val="a9"/>
        <w:numPr>
          <w:ilvl w:val="1"/>
          <w:numId w:val="8"/>
        </w:numPr>
        <w:ind w:left="0" w:firstLine="706"/>
        <w:jc w:val="both"/>
        <w:rPr>
          <w:color w:val="000000"/>
        </w:rPr>
      </w:pPr>
      <w:r>
        <w:rPr>
          <w:color w:val="000000"/>
        </w:rPr>
        <w:t xml:space="preserve"> Изпълнителят задължава работниците си:</w:t>
      </w:r>
    </w:p>
    <w:p w14:paraId="209AF74E" w14:textId="77777777" w:rsidR="006D1B19" w:rsidRDefault="006D1B19" w:rsidP="006D1B19">
      <w:pPr>
        <w:jc w:val="both"/>
        <w:rPr>
          <w:color w:val="000000"/>
        </w:rPr>
      </w:pPr>
      <w:r>
        <w:rPr>
          <w:color w:val="000000"/>
          <w:lang w:val="bg-BG"/>
        </w:rPr>
        <w:t xml:space="preserve">- </w:t>
      </w:r>
      <w:r>
        <w:rPr>
          <w:color w:val="000000"/>
        </w:rPr>
        <w:t>При извършване на сечта на дървесината – при поваляне на дръво, задължително следва се ползва предупредителен сигнал;</w:t>
      </w:r>
    </w:p>
    <w:p w14:paraId="740E3A62" w14:textId="77777777" w:rsidR="006D1B19" w:rsidRDefault="006D1B19" w:rsidP="006D1B19">
      <w:pPr>
        <w:jc w:val="both"/>
        <w:rPr>
          <w:color w:val="000000"/>
        </w:rPr>
      </w:pPr>
      <w:r>
        <w:rPr>
          <w:color w:val="000000"/>
          <w:lang w:val="bg-BG"/>
        </w:rPr>
        <w:t xml:space="preserve">- </w:t>
      </w:r>
      <w:r>
        <w:rPr>
          <w:color w:val="000000"/>
        </w:rPr>
        <w:t xml:space="preserve">При извеждането на сечта да се спазват изискванията на „Правилник за безопасни условия на труд“. При поваляне на стъблата следва да се прави „засек“ с оставяне на предпазна ивица, при събаряне на дърветата. </w:t>
      </w:r>
    </w:p>
    <w:p w14:paraId="60E2B3A4" w14:textId="77777777" w:rsidR="006D1B19" w:rsidRDefault="006D1B19" w:rsidP="006D1B19">
      <w:pPr>
        <w:jc w:val="both"/>
        <w:rPr>
          <w:color w:val="000000"/>
        </w:rPr>
      </w:pPr>
      <w:r>
        <w:rPr>
          <w:color w:val="000000"/>
          <w:lang w:val="bg-BG"/>
        </w:rPr>
        <w:t xml:space="preserve">- </w:t>
      </w:r>
      <w:r>
        <w:rPr>
          <w:color w:val="000000"/>
        </w:rPr>
        <w:t>При разкройването да се отделят на максимум всички ценни сортименти от стъблената част на отсечените дървета, с оглед непохабяването на ценната строителна дървесина .</w:t>
      </w:r>
    </w:p>
    <w:p w14:paraId="74128619" w14:textId="77777777" w:rsidR="006D1B19" w:rsidRDefault="006D1B19" w:rsidP="006D1B19">
      <w:pPr>
        <w:jc w:val="both"/>
        <w:rPr>
          <w:color w:val="000000"/>
        </w:rPr>
      </w:pPr>
      <w:r>
        <w:rPr>
          <w:color w:val="000000"/>
          <w:lang w:val="bg-BG"/>
        </w:rPr>
        <w:t xml:space="preserve">- </w:t>
      </w:r>
      <w:r>
        <w:rPr>
          <w:color w:val="000000"/>
        </w:rPr>
        <w:t xml:space="preserve">При поваляне на маркирана дървесина  или при рампиране на сортименти на временен склад да запазват от нараняване оставащите на корен дървета, подраста, другите горски </w:t>
      </w:r>
      <w:r>
        <w:rPr>
          <w:color w:val="000000"/>
        </w:rPr>
        <w:lastRenderedPageBreak/>
        <w:t xml:space="preserve">ресурси и почвите. Да се ограничи практиката на извозване на цели стъбла, за да се сведат до минимум нараняванията при влачене. Това да става само при невъзможност за извоз на сортименти и след разпореждане на издаващия позволителното лицензиран лесовъд и технолога по дърводобива. </w:t>
      </w:r>
    </w:p>
    <w:p w14:paraId="05AF6007" w14:textId="77777777" w:rsidR="006D1B19" w:rsidRDefault="006D1B19" w:rsidP="006D1B19">
      <w:pPr>
        <w:jc w:val="both"/>
        <w:rPr>
          <w:color w:val="000000"/>
        </w:rPr>
      </w:pPr>
      <w:r>
        <w:rPr>
          <w:color w:val="000000"/>
          <w:lang w:val="bg-BG"/>
        </w:rPr>
        <w:t xml:space="preserve">- </w:t>
      </w:r>
      <w:r>
        <w:rPr>
          <w:color w:val="000000"/>
        </w:rPr>
        <w:t xml:space="preserve">Задължително да разполагат с напълно заредени комплект за първа медицинска помощ /аптечка/ и пожарогасител, отговарящи на регламентираните изисквания. </w:t>
      </w:r>
    </w:p>
    <w:p w14:paraId="3403923C" w14:textId="77777777" w:rsidR="006D1B19" w:rsidRDefault="006D1B19" w:rsidP="006D1B19">
      <w:pPr>
        <w:jc w:val="both"/>
        <w:rPr>
          <w:color w:val="000000"/>
        </w:rPr>
      </w:pPr>
      <w:r>
        <w:rPr>
          <w:color w:val="000000"/>
          <w:lang w:val="bg-BG"/>
        </w:rPr>
        <w:t>- Д</w:t>
      </w:r>
      <w:r>
        <w:rPr>
          <w:color w:val="000000"/>
        </w:rPr>
        <w:t>а не работят сами на обектите</w:t>
      </w:r>
    </w:p>
    <w:p w14:paraId="080DC94A" w14:textId="69219EF7" w:rsidR="006D1B19" w:rsidRDefault="006D1B19" w:rsidP="006D1B19">
      <w:pPr>
        <w:numPr>
          <w:ilvl w:val="1"/>
          <w:numId w:val="8"/>
        </w:numPr>
        <w:ind w:left="0" w:firstLine="706"/>
        <w:jc w:val="both"/>
        <w:rPr>
          <w:b/>
          <w:color w:val="000000"/>
        </w:rPr>
      </w:pPr>
      <w:r>
        <w:rPr>
          <w:color w:val="000000"/>
        </w:rPr>
        <w:t xml:space="preserve">Изпълнителят се задължава да осигури на работниците и/или служителите си, които остават да нощуват в гората подходящи места за спане, питейна вода и тоалетни, разположени на безопасни места така, че да не замърсяват околната среда. </w:t>
      </w:r>
      <w:r>
        <w:rPr>
          <w:b/>
          <w:color w:val="000000"/>
        </w:rPr>
        <w:t xml:space="preserve">Преди настаняването на работниците на бивак, мястото за него се съгласува с представител на </w:t>
      </w:r>
      <w:r>
        <w:rPr>
          <w:color w:val="000000"/>
        </w:rPr>
        <w:t xml:space="preserve"> „Общински гори</w:t>
      </w:r>
      <w:r w:rsidR="00A34F42">
        <w:rPr>
          <w:color w:val="000000"/>
          <w:lang w:val="bg-BG"/>
        </w:rPr>
        <w:t xml:space="preserve"> – Средец </w:t>
      </w:r>
      <w:r>
        <w:rPr>
          <w:color w:val="000000"/>
        </w:rPr>
        <w:t>”</w:t>
      </w:r>
      <w:r w:rsidR="00A34F42">
        <w:rPr>
          <w:color w:val="000000"/>
          <w:lang w:val="bg-BG"/>
        </w:rPr>
        <w:t xml:space="preserve"> ЕООД</w:t>
      </w:r>
      <w:r>
        <w:rPr>
          <w:color w:val="000000"/>
        </w:rPr>
        <w:t>.</w:t>
      </w:r>
    </w:p>
    <w:p w14:paraId="13EFC5EC" w14:textId="77777777" w:rsidR="006D1B19" w:rsidRDefault="006D1B19" w:rsidP="006D1B19">
      <w:pPr>
        <w:numPr>
          <w:ilvl w:val="1"/>
          <w:numId w:val="8"/>
        </w:numPr>
        <w:ind w:left="0" w:firstLine="744"/>
        <w:jc w:val="both"/>
        <w:rPr>
          <w:b/>
          <w:color w:val="000000"/>
        </w:rPr>
      </w:pPr>
      <w:r>
        <w:rPr>
          <w:color w:val="000000"/>
        </w:rPr>
        <w:t>Да спазва изискванията на НАРЕДБА № 8 от 14.12.2012 г. за условията и реда за защита на горските територии от пожари, другите нормативни актове, както и издадените в изпълнението им заповеди за техническата безопасност, охрана на труда и противопожарни изисквания, като поема отговорност при неизпълнението им и злополуки с наети от него работници и/или служители. Паленето на огън да се извършва само на определени за това места и съобразно Наредба № 8/2012год.</w:t>
      </w:r>
    </w:p>
    <w:p w14:paraId="70889E63" w14:textId="77777777" w:rsidR="006D1B19" w:rsidRDefault="006D1B19" w:rsidP="006D1B19">
      <w:pPr>
        <w:numPr>
          <w:ilvl w:val="1"/>
          <w:numId w:val="8"/>
        </w:numPr>
        <w:ind w:left="0" w:firstLine="696"/>
        <w:jc w:val="both"/>
        <w:rPr>
          <w:b/>
          <w:color w:val="000000"/>
        </w:rPr>
      </w:pPr>
      <w:r>
        <w:rPr>
          <w:b/>
          <w:color w:val="000000"/>
        </w:rPr>
        <w:t xml:space="preserve"> </w:t>
      </w:r>
      <w:r>
        <w:rPr>
          <w:color w:val="000000"/>
        </w:rPr>
        <w:t xml:space="preserve">При транспортиране на дървесина, водачи на МПС и товарачи, следва задължително да бъдат оборудвани с предпазни каски и </w:t>
      </w:r>
      <w:r>
        <w:rPr>
          <w:color w:val="000000"/>
          <w:lang w:bidi="en-US"/>
        </w:rPr>
        <w:t>жилетки с пре</w:t>
      </w:r>
      <w:r>
        <w:rPr>
          <w:color w:val="000000"/>
          <w:lang w:val="bg-BG" w:bidi="en-US"/>
        </w:rPr>
        <w:t>д</w:t>
      </w:r>
      <w:r>
        <w:rPr>
          <w:color w:val="000000"/>
          <w:lang w:bidi="en-US"/>
        </w:rPr>
        <w:t>упредителен цвят</w:t>
      </w:r>
      <w:r>
        <w:rPr>
          <w:color w:val="000000"/>
        </w:rPr>
        <w:t>. Превозните средства с който се извършва извоза на дървесина, следва да бъдат оборудвани от изпълнителя със сандъчета или чували с абсорбцио</w:t>
      </w:r>
      <w:r>
        <w:rPr>
          <w:color w:val="000000"/>
          <w:lang w:val="bg-BG"/>
        </w:rPr>
        <w:t>нн</w:t>
      </w:r>
      <w:r>
        <w:rPr>
          <w:color w:val="000000"/>
        </w:rPr>
        <w:t>и материали, необходими при наличие на установен теч на горива или масла.</w:t>
      </w:r>
      <w:r>
        <w:rPr>
          <w:b/>
          <w:color w:val="000000"/>
        </w:rPr>
        <w:t xml:space="preserve"> </w:t>
      </w:r>
    </w:p>
    <w:p w14:paraId="443129E2" w14:textId="77777777" w:rsidR="006D1B19" w:rsidRDefault="006D1B19" w:rsidP="006D1B19">
      <w:pPr>
        <w:ind w:firstLine="706"/>
        <w:jc w:val="both"/>
        <w:rPr>
          <w:b/>
          <w:color w:val="000000"/>
        </w:rPr>
      </w:pPr>
      <w:r>
        <w:rPr>
          <w:b/>
          <w:color w:val="000000"/>
        </w:rPr>
        <w:t>ІІ.</w:t>
      </w:r>
      <w:r>
        <w:rPr>
          <w:b/>
          <w:color w:val="000000"/>
          <w:lang w:val="bg-BG"/>
        </w:rPr>
        <w:t xml:space="preserve"> </w:t>
      </w:r>
      <w:r>
        <w:rPr>
          <w:b/>
          <w:color w:val="000000"/>
        </w:rPr>
        <w:t>Изисквания отнасящи се до използваните от изпълнителя технически средства и горска техника.</w:t>
      </w:r>
    </w:p>
    <w:p w14:paraId="2D20AEED" w14:textId="77777777" w:rsidR="006D1B19" w:rsidRDefault="006D1B19" w:rsidP="006D1B19">
      <w:pPr>
        <w:numPr>
          <w:ilvl w:val="1"/>
          <w:numId w:val="8"/>
        </w:numPr>
        <w:ind w:left="0" w:firstLine="696"/>
        <w:jc w:val="both"/>
        <w:rPr>
          <w:b/>
          <w:color w:val="000000"/>
        </w:rPr>
      </w:pPr>
      <w:r>
        <w:rPr>
          <w:b/>
          <w:color w:val="000000"/>
        </w:rPr>
        <w:t xml:space="preserve">  </w:t>
      </w:r>
      <w:r>
        <w:rPr>
          <w:color w:val="000000"/>
        </w:rPr>
        <w:t>Задължителни изисквания към Изпълнителя, касаещо оборудването на горските специализирани трактори: метална рама около цялата кабина, мрежа или решетка на задното стъкло и обезопасена лебедка.</w:t>
      </w:r>
    </w:p>
    <w:p w14:paraId="59E37C2F" w14:textId="77777777" w:rsidR="006D1B19" w:rsidRDefault="006D1B19" w:rsidP="006D1B19">
      <w:pPr>
        <w:jc w:val="both"/>
        <w:rPr>
          <w:b/>
          <w:color w:val="000000"/>
        </w:rPr>
      </w:pPr>
      <w:r>
        <w:rPr>
          <w:color w:val="000000"/>
          <w:lang w:val="bg-BG"/>
        </w:rPr>
        <w:t>-</w:t>
      </w:r>
      <w:r>
        <w:rPr>
          <w:color w:val="000000"/>
        </w:rPr>
        <w:t xml:space="preserve"> Задължителни изисквания към Изпълнителя, касаещи оборудването на БМТ: действаща спирачка на веригата, уловител на веригата; антивибрационно окачване; </w:t>
      </w:r>
    </w:p>
    <w:p w14:paraId="071FF8DC" w14:textId="77777777" w:rsidR="006D1B19" w:rsidRDefault="006D1B19" w:rsidP="006D1B19">
      <w:pPr>
        <w:jc w:val="both"/>
        <w:rPr>
          <w:b/>
          <w:color w:val="000000"/>
        </w:rPr>
      </w:pPr>
      <w:r>
        <w:rPr>
          <w:color w:val="000000"/>
          <w:lang w:val="bg-BG"/>
        </w:rPr>
        <w:t xml:space="preserve">- </w:t>
      </w:r>
      <w:r>
        <w:rPr>
          <w:color w:val="000000"/>
        </w:rPr>
        <w:t xml:space="preserve">блокировъчен ключ на газта </w:t>
      </w:r>
    </w:p>
    <w:p w14:paraId="709AC4F8" w14:textId="77777777" w:rsidR="006D1B19" w:rsidRDefault="006D1B19" w:rsidP="006D1B19">
      <w:pPr>
        <w:jc w:val="both"/>
        <w:rPr>
          <w:b/>
          <w:color w:val="000000"/>
        </w:rPr>
      </w:pPr>
      <w:r>
        <w:rPr>
          <w:color w:val="000000"/>
          <w:lang w:val="bg-BG"/>
        </w:rPr>
        <w:t xml:space="preserve">- </w:t>
      </w:r>
      <w:r>
        <w:rPr>
          <w:color w:val="000000"/>
        </w:rPr>
        <w:t xml:space="preserve">специализирани туби за гориво и масло, </w:t>
      </w:r>
    </w:p>
    <w:p w14:paraId="7C834F02" w14:textId="77777777" w:rsidR="006D1B19" w:rsidRDefault="006D1B19" w:rsidP="006D1B19">
      <w:pPr>
        <w:jc w:val="both"/>
        <w:rPr>
          <w:b/>
          <w:color w:val="000000"/>
        </w:rPr>
      </w:pPr>
      <w:r>
        <w:rPr>
          <w:color w:val="000000"/>
          <w:lang w:val="bg-BG"/>
        </w:rPr>
        <w:t xml:space="preserve">- </w:t>
      </w:r>
      <w:r>
        <w:rPr>
          <w:color w:val="000000"/>
        </w:rPr>
        <w:t>калъф на веригата.</w:t>
      </w:r>
    </w:p>
    <w:p w14:paraId="547AF5BD" w14:textId="77777777" w:rsidR="006D1B19" w:rsidRDefault="006D1B19" w:rsidP="006D1B19">
      <w:pPr>
        <w:numPr>
          <w:ilvl w:val="1"/>
          <w:numId w:val="8"/>
        </w:numPr>
        <w:ind w:left="-24" w:firstLine="720"/>
        <w:jc w:val="both"/>
        <w:rPr>
          <w:b/>
          <w:color w:val="000000"/>
        </w:rPr>
      </w:pPr>
      <w:r>
        <w:rPr>
          <w:b/>
          <w:color w:val="000000"/>
        </w:rPr>
        <w:t xml:space="preserve"> </w:t>
      </w:r>
      <w:r>
        <w:rPr>
          <w:color w:val="000000"/>
        </w:rPr>
        <w:t xml:space="preserve">Изпълнителят се задължава да усигури използването на бензиномоторни верижни триони в добро техническо състояние, използващи по възможност биологично разградимо масло, както и да осигури местата за зареждането им. </w:t>
      </w:r>
    </w:p>
    <w:p w14:paraId="0C3230CD" w14:textId="77777777" w:rsidR="006D1B19" w:rsidRDefault="006D1B19" w:rsidP="006D1B19">
      <w:pPr>
        <w:pStyle w:val="ae"/>
        <w:spacing w:after="0"/>
        <w:rPr>
          <w:b/>
          <w:color w:val="000000"/>
          <w:u w:val="single"/>
          <w:lang w:val="bg-BG"/>
        </w:rPr>
      </w:pPr>
      <w:r>
        <w:rPr>
          <w:b/>
          <w:color w:val="000000"/>
          <w:lang w:val="bg-BG"/>
        </w:rPr>
        <w:t xml:space="preserve">           </w:t>
      </w:r>
      <w:r>
        <w:rPr>
          <w:b/>
          <w:color w:val="000000"/>
          <w:u w:val="single"/>
        </w:rPr>
        <w:t xml:space="preserve">VІ. САНКЦИИ И НЕУСТОЙКИ </w:t>
      </w:r>
    </w:p>
    <w:p w14:paraId="7C86D37A" w14:textId="77777777" w:rsidR="006D1B19" w:rsidRDefault="006D1B19" w:rsidP="006D1B19">
      <w:pPr>
        <w:pStyle w:val="ae"/>
        <w:numPr>
          <w:ilvl w:val="0"/>
          <w:numId w:val="9"/>
        </w:numPr>
        <w:tabs>
          <w:tab w:val="left" w:pos="851"/>
        </w:tabs>
        <w:spacing w:after="0"/>
        <w:ind w:left="0" w:firstLine="706"/>
        <w:jc w:val="both"/>
        <w:rPr>
          <w:i/>
          <w:color w:val="000000"/>
          <w:lang w:val="ru-RU"/>
        </w:rPr>
      </w:pPr>
      <w:r>
        <w:rPr>
          <w:color w:val="000000"/>
          <w:lang w:val="ru-RU"/>
        </w:rPr>
        <w:t xml:space="preserve">Страните по договора </w:t>
      </w:r>
      <w:r>
        <w:rPr>
          <w:rStyle w:val="bumpedfont15"/>
          <w:color w:val="000000"/>
          <w:lang w:val="ru-RU"/>
        </w:rPr>
        <w:t xml:space="preserve">не носят отговорност и </w:t>
      </w:r>
      <w:r>
        <w:rPr>
          <w:color w:val="000000"/>
          <w:lang w:val="ru-RU"/>
        </w:rPr>
        <w:t>не дължат неустойки за</w:t>
      </w:r>
      <w:r>
        <w:rPr>
          <w:rStyle w:val="bumpedfont15"/>
          <w:color w:val="000000"/>
          <w:lang w:val="ru-RU"/>
        </w:rPr>
        <w:t xml:space="preserve"> пълно или частично неизпълнение на задълженията си по него, ако то се дължи </w:t>
      </w:r>
      <w:r>
        <w:rPr>
          <w:color w:val="000000"/>
          <w:lang w:val="ru-RU"/>
        </w:rPr>
        <w:t xml:space="preserve">на форсмажорни обстоятелства по смисъла на § 1, т. 23 от Допълнителните разпоредби на Наредбата, уважени реституционни претенции и непреодолима сила и други обстоятелства, възникнали след сключването му, в резултат на които неговото изпълнение е обективно невъзможно. </w:t>
      </w:r>
    </w:p>
    <w:p w14:paraId="5B6BF990" w14:textId="77777777" w:rsidR="006D1B19" w:rsidRDefault="006D1B19" w:rsidP="006D1B19">
      <w:pPr>
        <w:pStyle w:val="ae"/>
        <w:numPr>
          <w:ilvl w:val="0"/>
          <w:numId w:val="9"/>
        </w:numPr>
        <w:tabs>
          <w:tab w:val="left" w:pos="851"/>
        </w:tabs>
        <w:spacing w:after="0"/>
        <w:ind w:left="0" w:firstLine="706"/>
        <w:jc w:val="both"/>
        <w:rPr>
          <w:i/>
          <w:color w:val="000000"/>
          <w:lang w:val="ru-RU"/>
        </w:rPr>
      </w:pPr>
      <w:r>
        <w:rPr>
          <w:color w:val="000000"/>
          <w:lang w:val="ru-RU"/>
        </w:rPr>
        <w:t xml:space="preserve"> ВЪЗЛОЖИТЕЛЯТ дължи на ИЗПЪЛНИТЕЛЯ неустойка за виновно неизпълнение на някое от задълженията си по договора, в следните случаи: </w:t>
      </w:r>
    </w:p>
    <w:p w14:paraId="5851E818" w14:textId="77777777" w:rsidR="006D1B19" w:rsidRDefault="006D1B19" w:rsidP="006D1B19">
      <w:pPr>
        <w:numPr>
          <w:ilvl w:val="0"/>
          <w:numId w:val="10"/>
        </w:numPr>
        <w:tabs>
          <w:tab w:val="left" w:pos="993"/>
        </w:tabs>
        <w:ind w:left="0" w:firstLine="706"/>
        <w:jc w:val="both"/>
        <w:rPr>
          <w:color w:val="000000"/>
        </w:rPr>
      </w:pPr>
      <w:r>
        <w:rPr>
          <w:color w:val="000000"/>
        </w:rPr>
        <w:t xml:space="preserve">по  т. 2.1. до 2.3. – неустойка в размер, равен на гаранцията за изпълнение на договора, преизчислена за съответното насаждение, за което ВЪЗЛОЖИТЕЛЯТ не е изпълнил задължението си. </w:t>
      </w:r>
    </w:p>
    <w:p w14:paraId="5941D84E" w14:textId="77777777" w:rsidR="006D1B19" w:rsidRDefault="006D1B19" w:rsidP="006D1B19">
      <w:pPr>
        <w:numPr>
          <w:ilvl w:val="0"/>
          <w:numId w:val="10"/>
        </w:numPr>
        <w:tabs>
          <w:tab w:val="left" w:pos="993"/>
        </w:tabs>
        <w:ind w:left="0" w:firstLine="706"/>
        <w:jc w:val="both"/>
        <w:rPr>
          <w:color w:val="000000"/>
        </w:rPr>
      </w:pPr>
      <w:r>
        <w:rPr>
          <w:color w:val="000000"/>
        </w:rPr>
        <w:t>по т. 2.</w:t>
      </w:r>
      <w:r>
        <w:rPr>
          <w:color w:val="000000"/>
          <w:lang w:val="ru-RU"/>
        </w:rPr>
        <w:t>6</w:t>
      </w:r>
      <w:r>
        <w:rPr>
          <w:color w:val="000000"/>
        </w:rPr>
        <w:t>. – неустойка в размер на 10% от стойността на услугата за добива на неприетата отсечена и извозена на временен склад дървесина.</w:t>
      </w:r>
    </w:p>
    <w:p w14:paraId="4E13FE47" w14:textId="77777777" w:rsidR="006D1B19" w:rsidRDefault="006D1B19" w:rsidP="006D1B19">
      <w:pPr>
        <w:numPr>
          <w:ilvl w:val="0"/>
          <w:numId w:val="10"/>
        </w:numPr>
        <w:tabs>
          <w:tab w:val="left" w:pos="993"/>
        </w:tabs>
        <w:ind w:left="0" w:firstLine="706"/>
        <w:jc w:val="both"/>
        <w:rPr>
          <w:color w:val="000000"/>
        </w:rPr>
      </w:pPr>
      <w:r>
        <w:rPr>
          <w:color w:val="000000"/>
        </w:rPr>
        <w:lastRenderedPageBreak/>
        <w:t xml:space="preserve">За неспазване на определения срок по т. 2.7. – неустойка в размер на законната лихва върху дължимата сума за срока на просрочието. </w:t>
      </w:r>
    </w:p>
    <w:p w14:paraId="700ED0BE" w14:textId="77777777" w:rsidR="006D1B19" w:rsidRDefault="006D1B19" w:rsidP="006D1B19">
      <w:pPr>
        <w:tabs>
          <w:tab w:val="left" w:pos="851"/>
        </w:tabs>
        <w:ind w:firstLine="706"/>
        <w:jc w:val="both"/>
        <w:rPr>
          <w:color w:val="000000"/>
        </w:rPr>
      </w:pPr>
      <w:r>
        <w:rPr>
          <w:color w:val="000000"/>
        </w:rPr>
        <w:t>7. ИЗПЪЛНИТЕЛЯТ дължи на ВЪЗЛОЖИТЕЛЯ неустойка за виновно неизпълнение на задълженията си по договора, в следните случаи:</w:t>
      </w:r>
    </w:p>
    <w:p w14:paraId="036AF8E5" w14:textId="77777777" w:rsidR="006D1B19" w:rsidRDefault="006D1B19" w:rsidP="006D1B19">
      <w:pPr>
        <w:pStyle w:val="a9"/>
        <w:tabs>
          <w:tab w:val="left" w:pos="993"/>
        </w:tabs>
        <w:ind w:left="0" w:firstLine="706"/>
        <w:jc w:val="both"/>
        <w:rPr>
          <w:color w:val="000000"/>
        </w:rPr>
      </w:pPr>
      <w:r>
        <w:rPr>
          <w:color w:val="000000"/>
        </w:rPr>
        <w:t>7.1. по т.</w:t>
      </w:r>
      <w:r>
        <w:rPr>
          <w:color w:val="000000"/>
          <w:lang w:val="ru-RU"/>
        </w:rPr>
        <w:t xml:space="preserve"> </w:t>
      </w:r>
      <w:r>
        <w:rPr>
          <w:color w:val="000000"/>
        </w:rPr>
        <w:t xml:space="preserve">4.1. – неустойка в размер, равен на внесената от него гаранция за изпълнение на договора, преизчислена за съответното насаждение, за което ИЗПЪЛНИТЕЛЯТ не е изпълнил задължението; </w:t>
      </w:r>
    </w:p>
    <w:p w14:paraId="39DB2403" w14:textId="77777777" w:rsidR="006D1B19" w:rsidRDefault="006D1B19" w:rsidP="006D1B19">
      <w:pPr>
        <w:tabs>
          <w:tab w:val="left" w:pos="993"/>
        </w:tabs>
        <w:ind w:firstLine="706"/>
        <w:jc w:val="both"/>
        <w:rPr>
          <w:color w:val="000000"/>
        </w:rPr>
      </w:pPr>
      <w:r>
        <w:rPr>
          <w:color w:val="000000"/>
        </w:rPr>
        <w:t>7.2. по т. 4.8. – неустойка в размер на стойността за възстановяване на нанесените повреди, освен в случаите, когато ги отстрани за собствена сметка в срока на действие на договора;</w:t>
      </w:r>
    </w:p>
    <w:p w14:paraId="2701511F" w14:textId="77777777" w:rsidR="006D1B19" w:rsidRDefault="006D1B19" w:rsidP="006D1B19">
      <w:pPr>
        <w:tabs>
          <w:tab w:val="left" w:pos="993"/>
        </w:tabs>
        <w:ind w:firstLine="706"/>
        <w:jc w:val="both"/>
        <w:rPr>
          <w:color w:val="000000"/>
          <w:lang w:val="ru-RU"/>
        </w:rPr>
      </w:pPr>
      <w:r>
        <w:rPr>
          <w:color w:val="000000"/>
          <w:lang w:val="ru-RU"/>
        </w:rPr>
        <w:t>7.3. по т. 4.9. – неустойка в размер, равен на 30% от стойността на услугата за добива на тази дървесина;</w:t>
      </w:r>
      <w:r>
        <w:rPr>
          <w:i/>
          <w:color w:val="000000"/>
          <w:lang w:val="ru-RU"/>
        </w:rPr>
        <w:t xml:space="preserve"> </w:t>
      </w:r>
    </w:p>
    <w:p w14:paraId="7891D76B" w14:textId="77777777" w:rsidR="006D1B19" w:rsidRDefault="006D1B19" w:rsidP="006D1B19">
      <w:pPr>
        <w:tabs>
          <w:tab w:val="left" w:pos="0"/>
          <w:tab w:val="left" w:pos="993"/>
        </w:tabs>
        <w:ind w:firstLine="706"/>
        <w:jc w:val="both"/>
        <w:rPr>
          <w:color w:val="000000"/>
          <w:lang w:val="ru-RU"/>
        </w:rPr>
      </w:pPr>
      <w:r>
        <w:rPr>
          <w:color w:val="000000"/>
          <w:lang w:val="ru-RU"/>
        </w:rPr>
        <w:t xml:space="preserve">7.4. по т. 4.15. – неустойка в размер, равен на 20% от стойността на услугата за добива на неотсечената и неизвозена на временен склад дървесина спрямо графика за съответното тримесечие, изчислена на база на цената на обезличен кубичен метър по договора. </w:t>
      </w:r>
    </w:p>
    <w:p w14:paraId="0E0216D1" w14:textId="77777777" w:rsidR="006D1B19" w:rsidRDefault="006D1B19" w:rsidP="006D1B19">
      <w:pPr>
        <w:tabs>
          <w:tab w:val="left" w:pos="851"/>
        </w:tabs>
        <w:ind w:firstLine="706"/>
        <w:jc w:val="both"/>
        <w:rPr>
          <w:color w:val="000000"/>
          <w:lang w:val="ru-RU"/>
        </w:rPr>
      </w:pPr>
      <w:r>
        <w:rPr>
          <w:color w:val="000000"/>
          <w:lang w:val="ru-RU"/>
        </w:rPr>
        <w:t xml:space="preserve">8. За  неизпълнение на други задължения по договора, ВЪЗЛОЖИТЕЛЯТ може да задържи внесената от ИЗПЪЛНИТЕЛЯ гаранция за изпълнение като неустойка по договора. ИЗПЪЛНИТЕЛЯТ не се освобождава от отговорността за възстановяване на ВЪЗЛОЖИТЕЛЯ на реално претърпените от него вреди, в случай, че размерът на неустойката не покрива същите, когато по–високият размер на вредите бъде установен по съдебен ред. </w:t>
      </w:r>
    </w:p>
    <w:p w14:paraId="0131F59E" w14:textId="77777777" w:rsidR="006D1B19" w:rsidRDefault="006D1B19" w:rsidP="006D1B19">
      <w:pPr>
        <w:tabs>
          <w:tab w:val="left" w:pos="851"/>
        </w:tabs>
        <w:ind w:firstLine="706"/>
        <w:contextualSpacing/>
        <w:jc w:val="both"/>
        <w:rPr>
          <w:color w:val="000000"/>
        </w:rPr>
      </w:pPr>
      <w:r>
        <w:rPr>
          <w:color w:val="000000"/>
          <w:lang w:val="ru-RU"/>
        </w:rPr>
        <w:t>9.  ВЪЗЛОЖИТЕЛЯТ не дължи обезщетение за нанесени от ИЗПЪЛНИТЕЛЯ на трети лица щети в резултат на изпълнението на предмета на договора. Нанесените щети са за сметка на ИЗПЪЛНИТЕЛЯ.</w:t>
      </w:r>
    </w:p>
    <w:p w14:paraId="74A86FE2" w14:textId="77777777" w:rsidR="006D1B19" w:rsidRDefault="006D1B19" w:rsidP="006D1B19">
      <w:pPr>
        <w:pStyle w:val="ae"/>
        <w:tabs>
          <w:tab w:val="left" w:pos="709"/>
          <w:tab w:val="right" w:pos="993"/>
        </w:tabs>
        <w:spacing w:after="0"/>
        <w:rPr>
          <w:b/>
          <w:color w:val="000000"/>
          <w:u w:val="single"/>
          <w:lang w:val="ru-RU"/>
        </w:rPr>
      </w:pPr>
      <w:r>
        <w:rPr>
          <w:b/>
          <w:color w:val="000000"/>
          <w:lang w:val="bg-BG"/>
        </w:rPr>
        <w:t xml:space="preserve">            </w:t>
      </w:r>
      <w:r>
        <w:rPr>
          <w:b/>
          <w:color w:val="000000"/>
          <w:u w:val="single"/>
        </w:rPr>
        <w:t>V</w:t>
      </w:r>
      <w:r>
        <w:rPr>
          <w:b/>
          <w:color w:val="000000"/>
          <w:u w:val="single"/>
          <w:lang w:val="ru-RU"/>
        </w:rPr>
        <w:t>ІІ. ПРЕКРАТЯВАНЕ НА ДОГОВОРА</w:t>
      </w:r>
    </w:p>
    <w:p w14:paraId="7CD927DC" w14:textId="77777777" w:rsidR="006D1B19" w:rsidRDefault="006D1B19" w:rsidP="006D1B19">
      <w:pPr>
        <w:pStyle w:val="ae"/>
        <w:tabs>
          <w:tab w:val="left" w:pos="450"/>
          <w:tab w:val="left" w:pos="709"/>
          <w:tab w:val="left" w:pos="1134"/>
          <w:tab w:val="right" w:pos="9974"/>
        </w:tabs>
        <w:spacing w:after="0"/>
        <w:ind w:firstLine="706"/>
        <w:rPr>
          <w:color w:val="000000"/>
          <w:lang w:val="ru-RU"/>
        </w:rPr>
      </w:pPr>
      <w:r>
        <w:rPr>
          <w:color w:val="000000"/>
          <w:lang w:val="ru-RU"/>
        </w:rPr>
        <w:t>Договорът се прекратява:</w:t>
      </w:r>
    </w:p>
    <w:p w14:paraId="31DB2AEB" w14:textId="77777777" w:rsidR="006D1B19" w:rsidRDefault="006D1B19" w:rsidP="006D1B19">
      <w:pPr>
        <w:pStyle w:val="ae"/>
        <w:tabs>
          <w:tab w:val="left" w:pos="450"/>
          <w:tab w:val="left" w:pos="709"/>
          <w:tab w:val="left" w:pos="1134"/>
          <w:tab w:val="right" w:pos="9974"/>
        </w:tabs>
        <w:spacing w:after="0"/>
        <w:ind w:firstLine="706"/>
        <w:rPr>
          <w:color w:val="000000"/>
          <w:lang w:val="ru-RU"/>
        </w:rPr>
      </w:pPr>
      <w:r>
        <w:rPr>
          <w:color w:val="000000"/>
          <w:lang w:val="ru-RU"/>
        </w:rPr>
        <w:t>10. с изтичане срока на договора</w:t>
      </w:r>
    </w:p>
    <w:p w14:paraId="400A46EC" w14:textId="77777777" w:rsidR="006D1B19" w:rsidRDefault="006D1B19" w:rsidP="006D1B19">
      <w:pPr>
        <w:pStyle w:val="ae"/>
        <w:tabs>
          <w:tab w:val="left" w:pos="567"/>
          <w:tab w:val="left" w:pos="709"/>
          <w:tab w:val="left" w:pos="851"/>
          <w:tab w:val="right" w:pos="9974"/>
        </w:tabs>
        <w:spacing w:after="0"/>
        <w:ind w:firstLine="706"/>
        <w:jc w:val="both"/>
        <w:rPr>
          <w:color w:val="000000"/>
          <w:lang w:val="ru-RU"/>
        </w:rPr>
      </w:pPr>
      <w:r>
        <w:rPr>
          <w:color w:val="000000"/>
          <w:lang w:val="ru-RU"/>
        </w:rPr>
        <w:t>11. По взаимно съгласие на страните, изразено в писмена форма.</w:t>
      </w:r>
    </w:p>
    <w:p w14:paraId="654FA57F" w14:textId="77777777" w:rsidR="006D1B19" w:rsidRDefault="006D1B19" w:rsidP="006D1B19">
      <w:pPr>
        <w:pStyle w:val="ae"/>
        <w:tabs>
          <w:tab w:val="left" w:pos="567"/>
          <w:tab w:val="left" w:pos="709"/>
          <w:tab w:val="left" w:pos="851"/>
          <w:tab w:val="left" w:pos="1134"/>
          <w:tab w:val="right" w:pos="9974"/>
        </w:tabs>
        <w:spacing w:after="0"/>
        <w:ind w:firstLine="706"/>
        <w:jc w:val="both"/>
        <w:rPr>
          <w:color w:val="000000"/>
          <w:lang w:val="ru-RU"/>
        </w:rPr>
      </w:pPr>
      <w:r>
        <w:rPr>
          <w:color w:val="000000"/>
          <w:lang w:val="ru-RU"/>
        </w:rPr>
        <w:t xml:space="preserve">12. едностранно писмено уведомление от ВЪЗЛОЖИТЕЛЯ, без да дължи обезщетение за пропуснати ползи, когато по време на действието на договора се установи, че: </w:t>
      </w:r>
    </w:p>
    <w:p w14:paraId="3B8CEA34" w14:textId="77777777" w:rsidR="006D1B19" w:rsidRDefault="006D1B19" w:rsidP="006D1B19">
      <w:pPr>
        <w:pStyle w:val="a9"/>
        <w:widowControl w:val="0"/>
        <w:numPr>
          <w:ilvl w:val="0"/>
          <w:numId w:val="11"/>
        </w:numPr>
        <w:tabs>
          <w:tab w:val="left" w:pos="851"/>
          <w:tab w:val="left" w:pos="1134"/>
        </w:tabs>
        <w:autoSpaceDE w:val="0"/>
        <w:autoSpaceDN w:val="0"/>
        <w:adjustRightInd w:val="0"/>
        <w:ind w:left="0" w:firstLine="706"/>
        <w:jc w:val="both"/>
        <w:rPr>
          <w:color w:val="000000"/>
          <w:lang w:val="ru-RU"/>
        </w:rPr>
      </w:pPr>
      <w:r>
        <w:rPr>
          <w:color w:val="000000"/>
        </w:rPr>
        <w:t xml:space="preserve">  ИЗПЪЛНИТЕЛЯТ</w:t>
      </w:r>
      <w:r>
        <w:rPr>
          <w:color w:val="000000"/>
          <w:lang w:val="ru-RU"/>
        </w:rPr>
        <w:t xml:space="preserve"> или подизпълнителите му вече не отговарят на някое от изискванията на </w:t>
      </w:r>
      <w:r>
        <w:rPr>
          <w:color w:val="000000"/>
        </w:rPr>
        <w:t>ВЪЗЛОЖИТЕЛЯ</w:t>
      </w:r>
      <w:r>
        <w:rPr>
          <w:color w:val="000000"/>
          <w:lang w:val="ru-RU"/>
        </w:rPr>
        <w:t xml:space="preserve"> в резултат на настъпила промяна в обстоятелствата;</w:t>
      </w:r>
    </w:p>
    <w:p w14:paraId="2801AA67" w14:textId="77777777" w:rsidR="006D1B19" w:rsidRDefault="006D1B19" w:rsidP="006D1B19">
      <w:pPr>
        <w:widowControl w:val="0"/>
        <w:numPr>
          <w:ilvl w:val="0"/>
          <w:numId w:val="11"/>
        </w:numPr>
        <w:tabs>
          <w:tab w:val="left" w:pos="851"/>
          <w:tab w:val="left" w:pos="993"/>
          <w:tab w:val="left" w:pos="1134"/>
        </w:tabs>
        <w:autoSpaceDE w:val="0"/>
        <w:autoSpaceDN w:val="0"/>
        <w:adjustRightInd w:val="0"/>
        <w:ind w:left="0" w:firstLine="706"/>
        <w:contextualSpacing/>
        <w:jc w:val="both"/>
        <w:rPr>
          <w:color w:val="000000"/>
          <w:lang w:val="ru-RU"/>
        </w:rPr>
      </w:pPr>
      <w:r>
        <w:rPr>
          <w:color w:val="000000"/>
        </w:rPr>
        <w:t>ИЗПЪЛНИТЕЛЯТ</w:t>
      </w:r>
      <w:r>
        <w:rPr>
          <w:color w:val="000000"/>
          <w:lang w:val="ru-RU"/>
        </w:rPr>
        <w:t xml:space="preserve"> е подписал декларация с невярно съдържание</w:t>
      </w:r>
      <w:r>
        <w:rPr>
          <w:color w:val="000000"/>
        </w:rPr>
        <w:t xml:space="preserve"> при провеждането на конкурса за</w:t>
      </w:r>
      <w:r>
        <w:rPr>
          <w:color w:val="000000"/>
          <w:lang w:val="ru-RU"/>
        </w:rPr>
        <w:t xml:space="preserve"> възлагане на дейността;</w:t>
      </w:r>
    </w:p>
    <w:p w14:paraId="62F2FF44" w14:textId="77777777" w:rsidR="006D1B19" w:rsidRDefault="006D1B19" w:rsidP="006D1B19">
      <w:pPr>
        <w:widowControl w:val="0"/>
        <w:numPr>
          <w:ilvl w:val="0"/>
          <w:numId w:val="11"/>
        </w:numPr>
        <w:tabs>
          <w:tab w:val="left" w:pos="851"/>
          <w:tab w:val="left" w:pos="993"/>
          <w:tab w:val="left" w:pos="1134"/>
        </w:tabs>
        <w:autoSpaceDE w:val="0"/>
        <w:autoSpaceDN w:val="0"/>
        <w:adjustRightInd w:val="0"/>
        <w:ind w:left="0" w:firstLine="706"/>
        <w:contextualSpacing/>
        <w:jc w:val="both"/>
        <w:rPr>
          <w:color w:val="000000"/>
          <w:lang w:val="ru-RU"/>
        </w:rPr>
      </w:pPr>
      <w:r>
        <w:rPr>
          <w:color w:val="000000"/>
          <w:lang w:val="ru-RU"/>
        </w:rPr>
        <w:t>ИЗПЪЛНИТЕЛЯТ е допуснал неотстраними отклонения от определените с договора срокове, технологични и качествени показатели за извършване на съответната дейност, включително такива, допуснати от подизпълнителите;</w:t>
      </w:r>
    </w:p>
    <w:p w14:paraId="1F37C958" w14:textId="77777777" w:rsidR="006D1B19" w:rsidRDefault="006D1B19" w:rsidP="006D1B19">
      <w:pPr>
        <w:widowControl w:val="0"/>
        <w:numPr>
          <w:ilvl w:val="0"/>
          <w:numId w:val="11"/>
        </w:numPr>
        <w:tabs>
          <w:tab w:val="left" w:pos="720"/>
        </w:tabs>
        <w:autoSpaceDE w:val="0"/>
        <w:autoSpaceDN w:val="0"/>
        <w:adjustRightInd w:val="0"/>
        <w:ind w:left="-171" w:firstLine="915"/>
        <w:contextualSpacing/>
        <w:jc w:val="both"/>
        <w:rPr>
          <w:color w:val="000000"/>
          <w:lang w:val="ru-RU"/>
        </w:rPr>
      </w:pPr>
      <w:r>
        <w:rPr>
          <w:color w:val="000000"/>
          <w:lang w:val="ru-RU"/>
        </w:rPr>
        <w:t>Дейността се извършва от подизпълнители, които не отговарят на изискванията на чл.</w:t>
      </w:r>
      <w:r>
        <w:rPr>
          <w:color w:val="000000"/>
        </w:rPr>
        <w:t> </w:t>
      </w:r>
      <w:r>
        <w:rPr>
          <w:color w:val="000000"/>
          <w:lang w:val="ru-RU"/>
        </w:rPr>
        <w:t xml:space="preserve">18 от Наредбата; </w:t>
      </w:r>
    </w:p>
    <w:p w14:paraId="3A33EF30" w14:textId="77777777" w:rsidR="006D1B19" w:rsidRDefault="006D1B19" w:rsidP="006D1B19">
      <w:pPr>
        <w:numPr>
          <w:ilvl w:val="0"/>
          <w:numId w:val="11"/>
        </w:numPr>
        <w:tabs>
          <w:tab w:val="left" w:pos="744"/>
        </w:tabs>
        <w:ind w:hanging="384"/>
        <w:rPr>
          <w:rFonts w:eastAsia="PMingLiU"/>
          <w:color w:val="000000"/>
          <w:lang w:val="ru-RU" w:eastAsia="zh-TW"/>
        </w:rPr>
      </w:pPr>
      <w:r>
        <w:rPr>
          <w:rFonts w:eastAsia="PMingLiU"/>
          <w:color w:val="000000"/>
          <w:lang w:val="ru-RU" w:eastAsia="zh-TW"/>
        </w:rPr>
        <w:t>В случаите по т. 1.2.1 до 1.2.4.;</w:t>
      </w:r>
    </w:p>
    <w:p w14:paraId="756BE372" w14:textId="77777777" w:rsidR="006D1B19" w:rsidRDefault="006D1B19" w:rsidP="006D1B19">
      <w:pPr>
        <w:pStyle w:val="a9"/>
        <w:widowControl w:val="0"/>
        <w:numPr>
          <w:ilvl w:val="0"/>
          <w:numId w:val="11"/>
        </w:numPr>
        <w:tabs>
          <w:tab w:val="left" w:pos="851"/>
          <w:tab w:val="left" w:pos="993"/>
          <w:tab w:val="left" w:pos="1134"/>
        </w:tabs>
        <w:autoSpaceDE w:val="0"/>
        <w:autoSpaceDN w:val="0"/>
        <w:adjustRightInd w:val="0"/>
        <w:ind w:left="0" w:firstLine="706"/>
        <w:jc w:val="both"/>
        <w:rPr>
          <w:color w:val="000000"/>
          <w:lang w:val="ru-RU" w:eastAsia="bg-BG"/>
        </w:rPr>
      </w:pPr>
      <w:r>
        <w:rPr>
          <w:color w:val="000000"/>
        </w:rPr>
        <w:t>При отказ от страна на ИЗПЪЛНИТЕЛЯ да извърши добива на дървесина, в случаите на т.</w:t>
      </w:r>
      <w:r>
        <w:rPr>
          <w:color w:val="000000"/>
          <w:lang w:val="en-US"/>
        </w:rPr>
        <w:t> </w:t>
      </w:r>
      <w:r>
        <w:rPr>
          <w:color w:val="000000"/>
        </w:rPr>
        <w:t>1.</w:t>
      </w:r>
      <w:r>
        <w:rPr>
          <w:color w:val="000000"/>
          <w:lang w:val="ru-RU"/>
        </w:rPr>
        <w:t>9</w:t>
      </w:r>
      <w:r>
        <w:rPr>
          <w:color w:val="000000"/>
        </w:rPr>
        <w:t xml:space="preserve"> от договора, след като сечта в насажденията е започнала, като заплати на ИЗПЪЛНИТЕЛЯ само действително извършената дейност.</w:t>
      </w:r>
    </w:p>
    <w:p w14:paraId="4701728B" w14:textId="77777777" w:rsidR="006D1B19" w:rsidRDefault="006D1B19" w:rsidP="006D1B19">
      <w:pPr>
        <w:pStyle w:val="ae"/>
        <w:tabs>
          <w:tab w:val="left" w:pos="567"/>
          <w:tab w:val="left" w:pos="709"/>
        </w:tabs>
        <w:spacing w:after="0"/>
        <w:ind w:left="-360" w:firstLine="706"/>
        <w:rPr>
          <w:color w:val="000000"/>
          <w:lang w:val="ru-RU"/>
        </w:rPr>
      </w:pPr>
      <w:r>
        <w:rPr>
          <w:color w:val="000000"/>
          <w:lang w:val="ru-RU"/>
        </w:rPr>
        <w:t xml:space="preserve">       13. с едностранно писмено уведомление от всяка една от страните, те могат да      </w:t>
      </w:r>
    </w:p>
    <w:p w14:paraId="1D940827" w14:textId="77777777" w:rsidR="006D1B19" w:rsidRDefault="006D1B19" w:rsidP="006D1B19">
      <w:pPr>
        <w:pStyle w:val="ae"/>
        <w:tabs>
          <w:tab w:val="left" w:pos="567"/>
          <w:tab w:val="left" w:pos="709"/>
        </w:tabs>
        <w:spacing w:after="0"/>
        <w:jc w:val="both"/>
        <w:rPr>
          <w:color w:val="000000"/>
          <w:lang w:val="ru-RU"/>
        </w:rPr>
      </w:pPr>
      <w:r>
        <w:rPr>
          <w:color w:val="000000"/>
          <w:lang w:val="ru-RU"/>
        </w:rPr>
        <w:t xml:space="preserve">прекратят договора поради обективни причини – форсмажорни обстоятелства по смисъла на § 1, т. 23 от Допълнителните разпоредби на Наредбата, както и реституционни претенции, възникнали след сключването му, в резултат на което неговото изпълнение е обективно невъзможно. В този случай ВЪЗЛОЖИТЕЛЯТ заплаща на ИЗПЪЛНИТЕЛЯ реално добитите количества дървесина, като внесената от </w:t>
      </w:r>
      <w:r>
        <w:rPr>
          <w:color w:val="000000"/>
          <w:lang w:val="ru-RU"/>
        </w:rPr>
        <w:lastRenderedPageBreak/>
        <w:t>ИЗПЪЛНИТЕЛЯ гаранция за изпълнение на договора се освобождава, а страните не си дължат неустойки и престации за пропуснати ползи.</w:t>
      </w:r>
    </w:p>
    <w:p w14:paraId="530988D9" w14:textId="77777777" w:rsidR="006D1B19" w:rsidRDefault="006D1B19" w:rsidP="006D1B19">
      <w:pPr>
        <w:pStyle w:val="ae"/>
        <w:tabs>
          <w:tab w:val="left" w:pos="567"/>
          <w:tab w:val="left" w:pos="709"/>
        </w:tabs>
        <w:spacing w:after="0"/>
        <w:ind w:firstLine="706"/>
        <w:jc w:val="both"/>
        <w:rPr>
          <w:color w:val="000000"/>
          <w:lang w:val="ru-RU"/>
        </w:rPr>
      </w:pPr>
      <w:r>
        <w:rPr>
          <w:color w:val="000000"/>
          <w:lang w:val="ru-RU"/>
        </w:rPr>
        <w:t>14. ВЪЗЛОЖИТЕЛЯТ може да прекрати договора с едностранно писмено уведомление, без да дължи обезщетение за пропуснати ползи, в следните случаи:</w:t>
      </w:r>
    </w:p>
    <w:p w14:paraId="2FD3CE04" w14:textId="77777777" w:rsidR="006D1B19" w:rsidRDefault="006D1B19" w:rsidP="006D1B19">
      <w:pPr>
        <w:pStyle w:val="ae"/>
        <w:tabs>
          <w:tab w:val="left" w:pos="567"/>
          <w:tab w:val="left" w:pos="709"/>
        </w:tabs>
        <w:spacing w:after="0"/>
        <w:ind w:firstLine="706"/>
        <w:jc w:val="both"/>
        <w:rPr>
          <w:color w:val="000000"/>
          <w:lang w:val="ru-RU"/>
        </w:rPr>
      </w:pPr>
      <w:r>
        <w:rPr>
          <w:color w:val="000000"/>
          <w:lang w:val="ru-RU"/>
        </w:rPr>
        <w:t>14.1. За виновно неизпълнение на графика за добив по т. 4.15.</w:t>
      </w:r>
    </w:p>
    <w:p w14:paraId="6B93397B" w14:textId="77777777" w:rsidR="006D1B19" w:rsidRDefault="006D1B19" w:rsidP="006D1B19">
      <w:pPr>
        <w:pStyle w:val="ae"/>
        <w:tabs>
          <w:tab w:val="left" w:pos="709"/>
          <w:tab w:val="left" w:pos="851"/>
          <w:tab w:val="left" w:pos="1134"/>
        </w:tabs>
        <w:spacing w:after="0"/>
        <w:ind w:firstLine="706"/>
        <w:jc w:val="both"/>
        <w:rPr>
          <w:color w:val="000000"/>
          <w:lang w:val="ru-RU"/>
        </w:rPr>
      </w:pPr>
      <w:r>
        <w:rPr>
          <w:color w:val="000000"/>
          <w:lang w:val="ru-RU"/>
        </w:rPr>
        <w:t>14.2. ИЗПЪЛНИТЕЛЯТ е допуснал отстраними отклонения от определените с договора технологични и качествени показатели за извършване на съответната дейност, включително такива, допуснати от подизпълнителите, които не желае да отстрани за своя сметка.</w:t>
      </w:r>
    </w:p>
    <w:p w14:paraId="0A110F36" w14:textId="77777777" w:rsidR="006D1B19" w:rsidRDefault="006D1B19" w:rsidP="006D1B19">
      <w:pPr>
        <w:pStyle w:val="ae"/>
        <w:tabs>
          <w:tab w:val="left" w:pos="0"/>
          <w:tab w:val="left" w:pos="851"/>
        </w:tabs>
        <w:spacing w:after="0"/>
        <w:ind w:firstLine="706"/>
        <w:jc w:val="both"/>
        <w:rPr>
          <w:color w:val="000000"/>
          <w:lang w:val="ru-RU"/>
        </w:rPr>
      </w:pPr>
      <w:r>
        <w:rPr>
          <w:color w:val="000000"/>
          <w:lang w:val="ru-RU"/>
        </w:rPr>
        <w:t>15. ИЗПЪЛНИТЕЛЯТ може да прекрати договора с едностранно писмено уведомление, в случай, че ВЪЗЛОЖИТЕЛЯТ виновно не изпълни задължението си:</w:t>
      </w:r>
    </w:p>
    <w:p w14:paraId="4B8130E8" w14:textId="77777777" w:rsidR="006D1B19" w:rsidRDefault="006D1B19" w:rsidP="006D1B19">
      <w:pPr>
        <w:pStyle w:val="ae"/>
        <w:tabs>
          <w:tab w:val="left" w:pos="696"/>
        </w:tabs>
        <w:spacing w:after="0"/>
        <w:ind w:firstLine="706"/>
        <w:jc w:val="both"/>
        <w:rPr>
          <w:color w:val="000000"/>
          <w:lang w:val="ru-RU"/>
        </w:rPr>
      </w:pPr>
      <w:r>
        <w:rPr>
          <w:color w:val="000000"/>
          <w:lang w:val="ru-RU"/>
        </w:rPr>
        <w:t xml:space="preserve">  15.1. по т. 2.1. и 2.2.;</w:t>
      </w:r>
    </w:p>
    <w:p w14:paraId="363E0727" w14:textId="77777777" w:rsidR="006D1B19" w:rsidRDefault="006D1B19" w:rsidP="006D1B19">
      <w:pPr>
        <w:pStyle w:val="ae"/>
        <w:tabs>
          <w:tab w:val="left" w:pos="720"/>
          <w:tab w:val="left" w:pos="851"/>
        </w:tabs>
        <w:spacing w:after="0"/>
        <w:ind w:firstLine="706"/>
        <w:jc w:val="both"/>
        <w:rPr>
          <w:color w:val="000000"/>
          <w:lang w:val="ru-RU"/>
        </w:rPr>
      </w:pPr>
      <w:r>
        <w:rPr>
          <w:color w:val="000000"/>
          <w:lang w:val="ru-RU"/>
        </w:rPr>
        <w:t xml:space="preserve">  15.2. по т. 2.3. - в срок по-дълъг от 30 дни от датата на издаване на първото позволително за сеч за насаждение в обекта. В този случай страните не си дължат взаимни престации, а внесената от ИЗПЪЛНИТЕЛЯ гаранция за изпълнение на договора, се възстановява в срок от 5 работни дни.</w:t>
      </w:r>
    </w:p>
    <w:p w14:paraId="04A538F7" w14:textId="77777777" w:rsidR="006D1B19" w:rsidRDefault="006D1B19" w:rsidP="006D1B19">
      <w:pPr>
        <w:ind w:firstLine="706"/>
        <w:jc w:val="both"/>
        <w:rPr>
          <w:b/>
          <w:color w:val="000000"/>
          <w:u w:val="single"/>
        </w:rPr>
      </w:pPr>
      <w:r>
        <w:rPr>
          <w:color w:val="000000"/>
        </w:rPr>
        <w:t xml:space="preserve">  </w:t>
      </w:r>
      <w:r>
        <w:rPr>
          <w:b/>
          <w:color w:val="000000"/>
          <w:u w:val="single"/>
        </w:rPr>
        <w:t>VIII. ДОПЪЛНИТЕЛНИ РАЗПОРЕДБИ</w:t>
      </w:r>
    </w:p>
    <w:p w14:paraId="51870E62" w14:textId="01023B27" w:rsidR="006D1B19" w:rsidRDefault="006D1B19" w:rsidP="006D1B19">
      <w:pPr>
        <w:ind w:firstLine="706"/>
        <w:jc w:val="both"/>
        <w:rPr>
          <w:color w:val="000000"/>
        </w:rPr>
      </w:pPr>
      <w:r>
        <w:rPr>
          <w:color w:val="000000"/>
          <w:lang w:val="bg-BG"/>
        </w:rPr>
        <w:t xml:space="preserve">  8.1. </w:t>
      </w:r>
      <w:r>
        <w:rPr>
          <w:color w:val="000000"/>
        </w:rPr>
        <w:t xml:space="preserve">Всички съобщения и уведомления, включително и за разваляне на договора ще се извършват в писмена форма (чрез телеграф, телекс, препоръчана поща или в деловодството на </w:t>
      </w:r>
      <w:r w:rsidR="00FA4B63" w:rsidRPr="00EA6A99">
        <w:rPr>
          <w:bCs/>
          <w:color w:val="000000"/>
          <w:lang w:val="bg-BG"/>
        </w:rPr>
        <w:t xml:space="preserve">„Общински гори-Средец </w:t>
      </w:r>
      <w:r w:rsidR="00FA4B63" w:rsidRPr="00EA6A99">
        <w:rPr>
          <w:bCs/>
          <w:color w:val="000000"/>
        </w:rPr>
        <w:t>“</w:t>
      </w:r>
      <w:r w:rsidR="00FA4B63" w:rsidRPr="00EA6A99">
        <w:rPr>
          <w:bCs/>
          <w:color w:val="000000"/>
          <w:lang w:val="bg-BG"/>
        </w:rPr>
        <w:t>ЕООД</w:t>
      </w:r>
      <w:r w:rsidR="00FA4B63">
        <w:rPr>
          <w:color w:val="000000"/>
        </w:rPr>
        <w:t xml:space="preserve"> </w:t>
      </w:r>
      <w:r>
        <w:rPr>
          <w:color w:val="000000"/>
        </w:rPr>
        <w:t>)</w:t>
      </w:r>
    </w:p>
    <w:p w14:paraId="453F9759" w14:textId="77777777" w:rsidR="006D1B19" w:rsidRDefault="006D1B19" w:rsidP="006D1B19">
      <w:pPr>
        <w:ind w:firstLine="706"/>
        <w:jc w:val="both"/>
        <w:rPr>
          <w:color w:val="000000"/>
        </w:rPr>
      </w:pPr>
      <w:r>
        <w:rPr>
          <w:color w:val="000000"/>
          <w:lang w:val="bg-BG"/>
        </w:rPr>
        <w:t xml:space="preserve">  </w:t>
      </w:r>
      <w:r>
        <w:rPr>
          <w:color w:val="000000"/>
        </w:rPr>
        <w:t>8.</w:t>
      </w:r>
      <w:r>
        <w:rPr>
          <w:color w:val="000000"/>
          <w:lang w:val="bg-BG"/>
        </w:rPr>
        <w:t>2</w:t>
      </w:r>
      <w:r>
        <w:rPr>
          <w:color w:val="000000"/>
        </w:rPr>
        <w:t>. Настоящият договор влиза в сила от датата на неговото подписване.</w:t>
      </w:r>
    </w:p>
    <w:p w14:paraId="339E11B1" w14:textId="77777777" w:rsidR="006D1B19" w:rsidRDefault="006D1B19" w:rsidP="006D1B19">
      <w:pPr>
        <w:ind w:firstLine="706"/>
        <w:jc w:val="both"/>
        <w:rPr>
          <w:color w:val="000000"/>
        </w:rPr>
      </w:pPr>
      <w:r>
        <w:rPr>
          <w:color w:val="000000"/>
          <w:lang w:val="bg-BG"/>
        </w:rPr>
        <w:t xml:space="preserve">  </w:t>
      </w:r>
      <w:r>
        <w:rPr>
          <w:color w:val="000000"/>
        </w:rPr>
        <w:t>8.</w:t>
      </w:r>
      <w:r>
        <w:rPr>
          <w:color w:val="000000"/>
          <w:lang w:val="bg-BG"/>
        </w:rPr>
        <w:t>3</w:t>
      </w:r>
      <w:r>
        <w:rPr>
          <w:color w:val="000000"/>
        </w:rPr>
        <w:t>. Възникналите спорове относно приложението и тълкуването на настоящия договор се решават чрез преговори между страните и по взаимно съгласие, а когато такова липсва спорът се решава от съда.</w:t>
      </w:r>
    </w:p>
    <w:p w14:paraId="52197D67" w14:textId="77777777" w:rsidR="006D1B19" w:rsidRDefault="006D1B19" w:rsidP="006D1B19">
      <w:pPr>
        <w:ind w:firstLine="706"/>
        <w:jc w:val="both"/>
        <w:rPr>
          <w:color w:val="000000"/>
        </w:rPr>
      </w:pPr>
      <w:r>
        <w:rPr>
          <w:color w:val="000000"/>
          <w:lang w:val="bg-BG"/>
        </w:rPr>
        <w:t xml:space="preserve">  </w:t>
      </w:r>
      <w:r>
        <w:rPr>
          <w:color w:val="000000"/>
        </w:rPr>
        <w:t>8.</w:t>
      </w:r>
      <w:r>
        <w:rPr>
          <w:color w:val="000000"/>
          <w:lang w:val="bg-BG"/>
        </w:rPr>
        <w:t>4</w:t>
      </w:r>
      <w:r>
        <w:rPr>
          <w:color w:val="000000"/>
        </w:rPr>
        <w:t>. За неуредените в договора случаи се прилагат разпоредбите на общото българското законодателство.</w:t>
      </w:r>
    </w:p>
    <w:p w14:paraId="36ECCAE9" w14:textId="77777777" w:rsidR="006D1B19" w:rsidRDefault="006D1B19" w:rsidP="006D1B19">
      <w:pPr>
        <w:widowControl w:val="0"/>
        <w:autoSpaceDE w:val="0"/>
        <w:autoSpaceDN w:val="0"/>
        <w:adjustRightInd w:val="0"/>
        <w:ind w:firstLine="706"/>
        <w:jc w:val="both"/>
        <w:rPr>
          <w:rFonts w:eastAsia="Calibri"/>
          <w:bCs/>
          <w:color w:val="000000"/>
        </w:rPr>
      </w:pPr>
    </w:p>
    <w:p w14:paraId="3531151A" w14:textId="77777777" w:rsidR="006D1B19" w:rsidRDefault="006D1B19" w:rsidP="006D1B19">
      <w:pPr>
        <w:ind w:firstLine="706"/>
        <w:jc w:val="both"/>
        <w:rPr>
          <w:rFonts w:eastAsia="Calibri"/>
          <w:b/>
          <w:bCs/>
          <w:color w:val="000000"/>
        </w:rPr>
      </w:pPr>
      <w:r>
        <w:rPr>
          <w:rFonts w:eastAsia="Calibri"/>
          <w:color w:val="000000"/>
        </w:rPr>
        <w:t xml:space="preserve">Настоящият договор съдържа </w:t>
      </w:r>
      <w:r>
        <w:rPr>
          <w:rFonts w:eastAsia="Calibri"/>
          <w:color w:val="000000"/>
          <w:lang w:val="bg-BG"/>
        </w:rPr>
        <w:t>.........</w:t>
      </w:r>
      <w:r>
        <w:rPr>
          <w:rFonts w:eastAsia="Calibri"/>
          <w:color w:val="000000"/>
        </w:rPr>
        <w:t xml:space="preserve"> (</w:t>
      </w:r>
      <w:r>
        <w:rPr>
          <w:rFonts w:eastAsia="Calibri"/>
          <w:color w:val="000000"/>
          <w:lang w:val="bg-BG"/>
        </w:rPr>
        <w:t>..............</w:t>
      </w:r>
      <w:r>
        <w:rPr>
          <w:rFonts w:eastAsia="Calibri"/>
          <w:color w:val="000000"/>
        </w:rPr>
        <w:t>) страници, състави се и се подписва от двете страни в два еднообразни оригинални екземпляра, по един за всяка от страните.</w:t>
      </w:r>
    </w:p>
    <w:p w14:paraId="370352B9" w14:textId="77777777" w:rsidR="006D1B19" w:rsidRDefault="006D1B19" w:rsidP="006D1B19">
      <w:pPr>
        <w:ind w:firstLine="706"/>
        <w:jc w:val="both"/>
        <w:rPr>
          <w:rFonts w:eastAsia="Calibri"/>
          <w:b/>
          <w:bCs/>
          <w:color w:val="000000"/>
        </w:rPr>
      </w:pPr>
    </w:p>
    <w:p w14:paraId="1589599A" w14:textId="77777777" w:rsidR="006D1B19" w:rsidRDefault="006D1B19" w:rsidP="006D1B19">
      <w:pPr>
        <w:ind w:firstLine="706"/>
        <w:jc w:val="both"/>
        <w:rPr>
          <w:rFonts w:eastAsia="Calibri"/>
          <w:b/>
          <w:bCs/>
          <w:color w:val="000000"/>
        </w:rPr>
      </w:pPr>
    </w:p>
    <w:p w14:paraId="513F2CFB" w14:textId="4735A8BB" w:rsidR="006D1B19" w:rsidRDefault="006D1B19" w:rsidP="006D1B19">
      <w:pPr>
        <w:ind w:firstLine="706"/>
        <w:jc w:val="both"/>
        <w:rPr>
          <w:rFonts w:eastAsia="Calibri"/>
          <w:b/>
          <w:bCs/>
          <w:color w:val="000000"/>
        </w:rPr>
      </w:pPr>
    </w:p>
    <w:p w14:paraId="7096E00D" w14:textId="77777777" w:rsidR="00A34F42" w:rsidRDefault="00A34F42" w:rsidP="006D1B19">
      <w:pPr>
        <w:ind w:firstLine="706"/>
        <w:jc w:val="both"/>
        <w:rPr>
          <w:rFonts w:eastAsia="Calibri"/>
          <w:b/>
          <w:bCs/>
          <w:color w:val="000000"/>
        </w:rPr>
      </w:pPr>
      <w:bookmarkStart w:id="21" w:name="_GoBack"/>
      <w:bookmarkEnd w:id="21"/>
    </w:p>
    <w:p w14:paraId="7FAD7052" w14:textId="77777777" w:rsidR="006D1B19" w:rsidRDefault="006D1B19" w:rsidP="006D1B19">
      <w:pPr>
        <w:jc w:val="both"/>
        <w:rPr>
          <w:rFonts w:eastAsia="Calibri"/>
          <w:bCs/>
          <w:color w:val="000000"/>
        </w:rPr>
      </w:pPr>
      <w:r>
        <w:rPr>
          <w:rFonts w:eastAsia="Calibri"/>
          <w:bCs/>
          <w:color w:val="000000"/>
        </w:rPr>
        <w:t>За Възложителя,</w:t>
      </w:r>
      <w:r>
        <w:rPr>
          <w:rFonts w:eastAsia="Calibri"/>
          <w:bCs/>
          <w:color w:val="000000"/>
        </w:rPr>
        <w:tab/>
      </w:r>
      <w:r>
        <w:rPr>
          <w:rFonts w:eastAsia="Calibri"/>
          <w:bCs/>
          <w:color w:val="000000"/>
        </w:rPr>
        <w:tab/>
      </w:r>
      <w:r>
        <w:rPr>
          <w:rFonts w:eastAsia="Calibri"/>
          <w:bCs/>
          <w:color w:val="000000"/>
        </w:rPr>
        <w:tab/>
      </w:r>
      <w:r>
        <w:rPr>
          <w:rFonts w:eastAsia="Calibri"/>
          <w:bCs/>
          <w:color w:val="000000"/>
        </w:rPr>
        <w:tab/>
      </w:r>
      <w:r>
        <w:rPr>
          <w:rFonts w:eastAsia="Calibri"/>
          <w:bCs/>
          <w:color w:val="000000"/>
        </w:rPr>
        <w:tab/>
      </w:r>
      <w:r>
        <w:rPr>
          <w:rFonts w:eastAsia="Calibri"/>
          <w:bCs/>
          <w:color w:val="000000"/>
        </w:rPr>
        <w:tab/>
      </w:r>
      <w:r>
        <w:rPr>
          <w:rFonts w:eastAsia="Calibri"/>
          <w:bCs/>
          <w:color w:val="000000"/>
        </w:rPr>
        <w:tab/>
        <w:t>За Изпълнителя,</w:t>
      </w:r>
    </w:p>
    <w:p w14:paraId="3BBB0382" w14:textId="77777777" w:rsidR="006D1B19" w:rsidRDefault="006D1B19" w:rsidP="006D1B19">
      <w:pPr>
        <w:ind w:firstLine="706"/>
        <w:jc w:val="both"/>
        <w:rPr>
          <w:rFonts w:eastAsia="Calibri"/>
          <w:bCs/>
          <w:color w:val="000000"/>
        </w:rPr>
      </w:pPr>
    </w:p>
    <w:p w14:paraId="108266AD" w14:textId="0F01E6F7" w:rsidR="006D1B19" w:rsidRDefault="00EA6A99" w:rsidP="006D1B19">
      <w:pPr>
        <w:rPr>
          <w:rFonts w:eastAsia="Calibri"/>
          <w:i/>
          <w:color w:val="000000"/>
        </w:rPr>
      </w:pPr>
      <w:r>
        <w:rPr>
          <w:rFonts w:eastAsia="Calibri"/>
          <w:color w:val="000000"/>
          <w:lang w:val="bg-BG"/>
        </w:rPr>
        <w:t>Управител</w:t>
      </w:r>
      <w:r w:rsidR="006D1B19">
        <w:rPr>
          <w:rFonts w:eastAsia="Calibri"/>
          <w:color w:val="000000"/>
        </w:rPr>
        <w:t>: ............................................                                        .........................................</w:t>
      </w:r>
    </w:p>
    <w:p w14:paraId="75A9A328" w14:textId="339C0345" w:rsidR="006D1B19" w:rsidRDefault="006D1B19" w:rsidP="006D1B19">
      <w:pPr>
        <w:jc w:val="both"/>
        <w:rPr>
          <w:rFonts w:eastAsia="Calibri"/>
          <w:color w:val="000000"/>
        </w:rPr>
      </w:pPr>
      <w:r>
        <w:rPr>
          <w:rFonts w:eastAsia="Calibri"/>
          <w:color w:val="000000"/>
        </w:rPr>
        <w:t xml:space="preserve">(инж. </w:t>
      </w:r>
      <w:r w:rsidR="00EA6A99">
        <w:rPr>
          <w:rFonts w:eastAsia="Calibri"/>
          <w:color w:val="000000"/>
          <w:lang w:val="bg-BG"/>
        </w:rPr>
        <w:t>Димитър Янков</w:t>
      </w:r>
      <w:r>
        <w:rPr>
          <w:rFonts w:eastAsia="Calibri"/>
          <w:color w:val="000000"/>
        </w:rPr>
        <w:t xml:space="preserve">)                            </w:t>
      </w:r>
      <w:r>
        <w:rPr>
          <w:rFonts w:eastAsia="Calibri"/>
          <w:color w:val="000000"/>
          <w:lang w:val="bg-BG"/>
        </w:rPr>
        <w:t xml:space="preserve">                        </w:t>
      </w:r>
      <w:r>
        <w:rPr>
          <w:rFonts w:eastAsia="Calibri"/>
          <w:color w:val="000000"/>
        </w:rPr>
        <w:t xml:space="preserve">          (.........................................)  </w:t>
      </w:r>
    </w:p>
    <w:p w14:paraId="07E52B19" w14:textId="77777777" w:rsidR="006D1B19" w:rsidRDefault="006D1B19" w:rsidP="006D1B19">
      <w:pPr>
        <w:ind w:firstLine="706"/>
        <w:jc w:val="both"/>
        <w:rPr>
          <w:rFonts w:eastAsia="Calibri"/>
          <w:color w:val="000000"/>
        </w:rPr>
      </w:pPr>
    </w:p>
    <w:p w14:paraId="7DB31168" w14:textId="77777777" w:rsidR="006D1B19" w:rsidRDefault="006D1B19" w:rsidP="006D1B19">
      <w:pPr>
        <w:ind w:firstLine="706"/>
        <w:jc w:val="both"/>
        <w:rPr>
          <w:rFonts w:eastAsia="Calibri"/>
          <w:color w:val="000000"/>
          <w:lang w:val="bg-BG"/>
        </w:rPr>
      </w:pPr>
    </w:p>
    <w:p w14:paraId="3560CED3" w14:textId="49DC5BEC" w:rsidR="00A34F42" w:rsidRDefault="00A34F42"/>
    <w:p w14:paraId="157C6F5B" w14:textId="77777777" w:rsidR="00A34F42" w:rsidRPr="00A34F42" w:rsidRDefault="00A34F42" w:rsidP="00A34F42"/>
    <w:p w14:paraId="25BF3FAF" w14:textId="61C8A1D1" w:rsidR="00A34F42" w:rsidRDefault="00A34F42" w:rsidP="00A34F42"/>
    <w:p w14:paraId="68F4ABC2" w14:textId="15C2A2EE" w:rsidR="00F57D7D" w:rsidRDefault="00A34F42" w:rsidP="00A34F42">
      <w:pPr>
        <w:rPr>
          <w:lang w:val="bg-BG"/>
        </w:rPr>
      </w:pPr>
      <w:r>
        <w:rPr>
          <w:lang w:val="bg-BG"/>
        </w:rPr>
        <w:t>Гл. счетоводител:………………….</w:t>
      </w:r>
    </w:p>
    <w:p w14:paraId="66F14A5E" w14:textId="130879CF" w:rsidR="00A34F42" w:rsidRDefault="00A34F42" w:rsidP="00A34F42">
      <w:pPr>
        <w:rPr>
          <w:lang w:val="bg-BG"/>
        </w:rPr>
      </w:pPr>
      <w:r>
        <w:rPr>
          <w:lang w:val="bg-BG"/>
        </w:rPr>
        <w:t xml:space="preserve">                            / Румяна Георгиева/</w:t>
      </w:r>
    </w:p>
    <w:p w14:paraId="1FE0A367" w14:textId="77777777" w:rsidR="00A34F42" w:rsidRPr="00A34F42" w:rsidRDefault="00A34F42" w:rsidP="00A34F42">
      <w:pPr>
        <w:rPr>
          <w:lang w:val="bg-BG"/>
        </w:rPr>
      </w:pPr>
    </w:p>
    <w:sectPr w:rsidR="00A34F42" w:rsidRPr="00A34F42" w:rsidSect="00A34F42">
      <w:pgSz w:w="11906" w:h="16838"/>
      <w:pgMar w:top="1417" w:right="1417" w:bottom="1276"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C25BD0"/>
    <w:multiLevelType w:val="hybridMultilevel"/>
    <w:tmpl w:val="E674A028"/>
    <w:lvl w:ilvl="0" w:tplc="FBA0B2FC">
      <w:start w:val="1"/>
      <w:numFmt w:val="upperRoman"/>
      <w:lvlText w:val="%1."/>
      <w:lvlJc w:val="left"/>
      <w:pPr>
        <w:ind w:left="1425" w:hanging="720"/>
      </w:pPr>
    </w:lvl>
    <w:lvl w:ilvl="1" w:tplc="04020019">
      <w:start w:val="1"/>
      <w:numFmt w:val="decimal"/>
      <w:lvlText w:val="%2."/>
      <w:lvlJc w:val="left"/>
      <w:pPr>
        <w:tabs>
          <w:tab w:val="num" w:pos="1440"/>
        </w:tabs>
        <w:ind w:left="1440" w:hanging="360"/>
      </w:pPr>
    </w:lvl>
    <w:lvl w:ilvl="2" w:tplc="0402001B">
      <w:start w:val="1"/>
      <w:numFmt w:val="decimal"/>
      <w:lvlText w:val="%3."/>
      <w:lvlJc w:val="left"/>
      <w:pPr>
        <w:tabs>
          <w:tab w:val="num" w:pos="2160"/>
        </w:tabs>
        <w:ind w:left="2160" w:hanging="360"/>
      </w:pPr>
    </w:lvl>
    <w:lvl w:ilvl="3" w:tplc="0402000F">
      <w:start w:val="1"/>
      <w:numFmt w:val="decimal"/>
      <w:lvlText w:val="%4."/>
      <w:lvlJc w:val="left"/>
      <w:pPr>
        <w:tabs>
          <w:tab w:val="num" w:pos="2880"/>
        </w:tabs>
        <w:ind w:left="2880" w:hanging="360"/>
      </w:pPr>
    </w:lvl>
    <w:lvl w:ilvl="4" w:tplc="04020019">
      <w:start w:val="1"/>
      <w:numFmt w:val="decimal"/>
      <w:lvlText w:val="%5."/>
      <w:lvlJc w:val="left"/>
      <w:pPr>
        <w:tabs>
          <w:tab w:val="num" w:pos="3600"/>
        </w:tabs>
        <w:ind w:left="3600" w:hanging="360"/>
      </w:pPr>
    </w:lvl>
    <w:lvl w:ilvl="5" w:tplc="0402001B">
      <w:start w:val="1"/>
      <w:numFmt w:val="decimal"/>
      <w:lvlText w:val="%6."/>
      <w:lvlJc w:val="left"/>
      <w:pPr>
        <w:tabs>
          <w:tab w:val="num" w:pos="4320"/>
        </w:tabs>
        <w:ind w:left="4320" w:hanging="360"/>
      </w:pPr>
    </w:lvl>
    <w:lvl w:ilvl="6" w:tplc="0402000F">
      <w:start w:val="1"/>
      <w:numFmt w:val="decimal"/>
      <w:lvlText w:val="%7."/>
      <w:lvlJc w:val="left"/>
      <w:pPr>
        <w:tabs>
          <w:tab w:val="num" w:pos="5040"/>
        </w:tabs>
        <w:ind w:left="5040" w:hanging="360"/>
      </w:pPr>
    </w:lvl>
    <w:lvl w:ilvl="7" w:tplc="04020019">
      <w:start w:val="1"/>
      <w:numFmt w:val="decimal"/>
      <w:lvlText w:val="%8."/>
      <w:lvlJc w:val="left"/>
      <w:pPr>
        <w:tabs>
          <w:tab w:val="num" w:pos="5760"/>
        </w:tabs>
        <w:ind w:left="5760" w:hanging="360"/>
      </w:pPr>
    </w:lvl>
    <w:lvl w:ilvl="8" w:tplc="0402001B">
      <w:start w:val="1"/>
      <w:numFmt w:val="decimal"/>
      <w:lvlText w:val="%9."/>
      <w:lvlJc w:val="left"/>
      <w:pPr>
        <w:tabs>
          <w:tab w:val="num" w:pos="6480"/>
        </w:tabs>
        <w:ind w:left="6480" w:hanging="360"/>
      </w:pPr>
    </w:lvl>
  </w:abstractNum>
  <w:abstractNum w:abstractNumId="1" w15:restartNumberingAfterBreak="0">
    <w:nsid w:val="09140521"/>
    <w:multiLevelType w:val="multilevel"/>
    <w:tmpl w:val="BADAF22C"/>
    <w:lvl w:ilvl="0">
      <w:start w:val="2"/>
      <w:numFmt w:val="decimal"/>
      <w:lvlText w:val="%1."/>
      <w:lvlJc w:val="left"/>
      <w:pPr>
        <w:ind w:left="1287" w:hanging="360"/>
      </w:pPr>
      <w:rPr>
        <w:rFonts w:cs="Times New Roman"/>
        <w:b/>
      </w:rPr>
    </w:lvl>
    <w:lvl w:ilvl="1">
      <w:start w:val="1"/>
      <w:numFmt w:val="decimal"/>
      <w:lvlText w:val="2.%2."/>
      <w:lvlJc w:val="left"/>
      <w:pPr>
        <w:ind w:left="1288" w:hanging="720"/>
      </w:pPr>
      <w:rPr>
        <w:rFonts w:cs="Times New Roman"/>
        <w:color w:val="auto"/>
      </w:rPr>
    </w:lvl>
    <w:lvl w:ilvl="2">
      <w:start w:val="1"/>
      <w:numFmt w:val="decimal"/>
      <w:isLgl/>
      <w:lvlText w:val="%1.%2.%3."/>
      <w:lvlJc w:val="left"/>
      <w:pPr>
        <w:ind w:left="1647" w:hanging="720"/>
      </w:pPr>
      <w:rPr>
        <w:rFonts w:cs="Times New Roman"/>
      </w:rPr>
    </w:lvl>
    <w:lvl w:ilvl="3">
      <w:start w:val="1"/>
      <w:numFmt w:val="decimal"/>
      <w:isLgl/>
      <w:lvlText w:val="%1.%2.%3.%4."/>
      <w:lvlJc w:val="left"/>
      <w:pPr>
        <w:ind w:left="2007" w:hanging="1080"/>
      </w:pPr>
      <w:rPr>
        <w:rFonts w:cs="Times New Roman"/>
      </w:rPr>
    </w:lvl>
    <w:lvl w:ilvl="4">
      <w:start w:val="1"/>
      <w:numFmt w:val="decimal"/>
      <w:isLgl/>
      <w:lvlText w:val="%1.%2.%3.%4.%5."/>
      <w:lvlJc w:val="left"/>
      <w:pPr>
        <w:ind w:left="2007" w:hanging="1080"/>
      </w:pPr>
      <w:rPr>
        <w:rFonts w:cs="Times New Roman"/>
      </w:rPr>
    </w:lvl>
    <w:lvl w:ilvl="5">
      <w:start w:val="1"/>
      <w:numFmt w:val="decimal"/>
      <w:isLgl/>
      <w:lvlText w:val="%1.%2.%3.%4.%5.%6."/>
      <w:lvlJc w:val="left"/>
      <w:pPr>
        <w:ind w:left="2367" w:hanging="1440"/>
      </w:pPr>
      <w:rPr>
        <w:rFonts w:cs="Times New Roman"/>
      </w:rPr>
    </w:lvl>
    <w:lvl w:ilvl="6">
      <w:start w:val="1"/>
      <w:numFmt w:val="decimal"/>
      <w:isLgl/>
      <w:lvlText w:val="%1.%2.%3.%4.%5.%6.%7."/>
      <w:lvlJc w:val="left"/>
      <w:pPr>
        <w:ind w:left="2367" w:hanging="1440"/>
      </w:pPr>
      <w:rPr>
        <w:rFonts w:cs="Times New Roman"/>
      </w:rPr>
    </w:lvl>
    <w:lvl w:ilvl="7">
      <w:start w:val="1"/>
      <w:numFmt w:val="decimal"/>
      <w:isLgl/>
      <w:lvlText w:val="%1.%2.%3.%4.%5.%6.%7.%8."/>
      <w:lvlJc w:val="left"/>
      <w:pPr>
        <w:ind w:left="2727" w:hanging="1800"/>
      </w:pPr>
      <w:rPr>
        <w:rFonts w:cs="Times New Roman"/>
      </w:rPr>
    </w:lvl>
    <w:lvl w:ilvl="8">
      <w:start w:val="1"/>
      <w:numFmt w:val="decimal"/>
      <w:isLgl/>
      <w:lvlText w:val="%1.%2.%3.%4.%5.%6.%7.%8.%9."/>
      <w:lvlJc w:val="left"/>
      <w:pPr>
        <w:ind w:left="2727" w:hanging="1800"/>
      </w:pPr>
      <w:rPr>
        <w:rFonts w:cs="Times New Roman"/>
      </w:rPr>
    </w:lvl>
  </w:abstractNum>
  <w:abstractNum w:abstractNumId="2" w15:restartNumberingAfterBreak="0">
    <w:nsid w:val="11407C5F"/>
    <w:multiLevelType w:val="multilevel"/>
    <w:tmpl w:val="676C2376"/>
    <w:lvl w:ilvl="0">
      <w:start w:val="4"/>
      <w:numFmt w:val="decimal"/>
      <w:lvlText w:val="%1"/>
      <w:lvlJc w:val="left"/>
      <w:pPr>
        <w:ind w:left="405" w:hanging="405"/>
      </w:pPr>
    </w:lvl>
    <w:lvl w:ilvl="1">
      <w:start w:val="23"/>
      <w:numFmt w:val="decimal"/>
      <w:lvlText w:val="%1.%2"/>
      <w:lvlJc w:val="left"/>
      <w:pPr>
        <w:ind w:left="1701" w:hanging="405"/>
      </w:pPr>
      <w:rPr>
        <w:b w:val="0"/>
      </w:r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320" w:hanging="1440"/>
      </w:pPr>
    </w:lvl>
  </w:abstractNum>
  <w:abstractNum w:abstractNumId="3" w15:restartNumberingAfterBreak="0">
    <w:nsid w:val="28F15A98"/>
    <w:multiLevelType w:val="multilevel"/>
    <w:tmpl w:val="EFC4DCA6"/>
    <w:lvl w:ilvl="0">
      <w:start w:val="4"/>
      <w:numFmt w:val="decimal"/>
      <w:lvlText w:val="%1."/>
      <w:lvlJc w:val="left"/>
      <w:pPr>
        <w:ind w:left="360" w:hanging="360"/>
      </w:pPr>
    </w:lvl>
    <w:lvl w:ilvl="1">
      <w:start w:val="1"/>
      <w:numFmt w:val="decimal"/>
      <w:lvlText w:val="3.%2."/>
      <w:lvlJc w:val="left"/>
      <w:pPr>
        <w:ind w:left="644" w:hanging="360"/>
      </w:pPr>
      <w:rPr>
        <w:rFonts w:cs="Times New Roman"/>
      </w:rPr>
    </w:lvl>
    <w:lvl w:ilvl="2">
      <w:start w:val="1"/>
      <w:numFmt w:val="decimal"/>
      <w:lvlText w:val="%1.%2.%3."/>
      <w:lvlJc w:val="left"/>
      <w:pPr>
        <w:ind w:left="1288" w:hanging="720"/>
      </w:pPr>
    </w:lvl>
    <w:lvl w:ilvl="3">
      <w:start w:val="1"/>
      <w:numFmt w:val="decimal"/>
      <w:lvlText w:val="%1.%2.%3.%4."/>
      <w:lvlJc w:val="left"/>
      <w:pPr>
        <w:ind w:left="1572" w:hanging="720"/>
      </w:pPr>
    </w:lvl>
    <w:lvl w:ilvl="4">
      <w:start w:val="1"/>
      <w:numFmt w:val="decimal"/>
      <w:lvlText w:val="%1.%2.%3.%4.%5."/>
      <w:lvlJc w:val="left"/>
      <w:pPr>
        <w:ind w:left="2216" w:hanging="1080"/>
      </w:pPr>
    </w:lvl>
    <w:lvl w:ilvl="5">
      <w:start w:val="1"/>
      <w:numFmt w:val="decimal"/>
      <w:lvlText w:val="%1.%2.%3.%4.%5.%6."/>
      <w:lvlJc w:val="left"/>
      <w:pPr>
        <w:ind w:left="2500" w:hanging="1080"/>
      </w:pPr>
    </w:lvl>
    <w:lvl w:ilvl="6">
      <w:start w:val="1"/>
      <w:numFmt w:val="decimal"/>
      <w:lvlText w:val="%1.%2.%3.%4.%5.%6.%7."/>
      <w:lvlJc w:val="left"/>
      <w:pPr>
        <w:ind w:left="3144" w:hanging="1440"/>
      </w:pPr>
    </w:lvl>
    <w:lvl w:ilvl="7">
      <w:start w:val="1"/>
      <w:numFmt w:val="decimal"/>
      <w:lvlText w:val="%1.%2.%3.%4.%5.%6.%7.%8."/>
      <w:lvlJc w:val="left"/>
      <w:pPr>
        <w:ind w:left="3428" w:hanging="1440"/>
      </w:pPr>
    </w:lvl>
    <w:lvl w:ilvl="8">
      <w:start w:val="1"/>
      <w:numFmt w:val="decimal"/>
      <w:lvlText w:val="%1.%2.%3.%4.%5.%6.%7.%8.%9."/>
      <w:lvlJc w:val="left"/>
      <w:pPr>
        <w:ind w:left="4072" w:hanging="1800"/>
      </w:pPr>
    </w:lvl>
  </w:abstractNum>
  <w:abstractNum w:abstractNumId="4" w15:restartNumberingAfterBreak="0">
    <w:nsid w:val="2DF07DFE"/>
    <w:multiLevelType w:val="hybridMultilevel"/>
    <w:tmpl w:val="97669786"/>
    <w:lvl w:ilvl="0" w:tplc="B1BCF220">
      <w:start w:val="5"/>
      <w:numFmt w:val="decimal"/>
      <w:lvlText w:val="%1."/>
      <w:lvlJc w:val="left"/>
      <w:pPr>
        <w:ind w:left="1287" w:hanging="360"/>
      </w:pPr>
      <w:rPr>
        <w:rFonts w:cs="Times New Roman"/>
        <w:b w:val="0"/>
        <w:i w:val="0"/>
        <w:color w:val="auto"/>
      </w:rPr>
    </w:lvl>
    <w:lvl w:ilvl="1" w:tplc="8640AB42">
      <w:start w:val="9"/>
      <w:numFmt w:val="decimal"/>
      <w:lvlText w:val="%2."/>
      <w:lvlJc w:val="left"/>
      <w:pPr>
        <w:tabs>
          <w:tab w:val="num" w:pos="1620"/>
        </w:tabs>
        <w:ind w:left="162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5" w15:restartNumberingAfterBreak="0">
    <w:nsid w:val="30850CEC"/>
    <w:multiLevelType w:val="multilevel"/>
    <w:tmpl w:val="CD7CCACC"/>
    <w:lvl w:ilvl="0">
      <w:start w:val="1"/>
      <w:numFmt w:val="decimal"/>
      <w:lvlText w:val="12.%1."/>
      <w:lvlJc w:val="left"/>
      <w:pPr>
        <w:ind w:left="1128" w:hanging="360"/>
      </w:pPr>
    </w:lvl>
    <w:lvl w:ilvl="1">
      <w:start w:val="1"/>
      <w:numFmt w:val="decimal"/>
      <w:lvlText w:val="3.%2."/>
      <w:lvlJc w:val="left"/>
      <w:pPr>
        <w:ind w:left="644" w:hanging="360"/>
      </w:pPr>
    </w:lvl>
    <w:lvl w:ilvl="2">
      <w:start w:val="1"/>
      <w:numFmt w:val="decimal"/>
      <w:lvlText w:val="%1.%2.%3."/>
      <w:lvlJc w:val="left"/>
      <w:pPr>
        <w:ind w:left="1288" w:hanging="720"/>
      </w:pPr>
      <w:rPr>
        <w:rFonts w:cs="Times New Roman"/>
      </w:rPr>
    </w:lvl>
    <w:lvl w:ilvl="3">
      <w:start w:val="1"/>
      <w:numFmt w:val="decimal"/>
      <w:lvlText w:val="%1.%2.%3.%4."/>
      <w:lvlJc w:val="left"/>
      <w:pPr>
        <w:ind w:left="1572" w:hanging="720"/>
      </w:pPr>
      <w:rPr>
        <w:rFonts w:cs="Times New Roman"/>
      </w:rPr>
    </w:lvl>
    <w:lvl w:ilvl="4">
      <w:start w:val="1"/>
      <w:numFmt w:val="decimal"/>
      <w:lvlText w:val="%1.%2.%3.%4.%5."/>
      <w:lvlJc w:val="left"/>
      <w:pPr>
        <w:ind w:left="2216" w:hanging="1080"/>
      </w:pPr>
      <w:rPr>
        <w:rFonts w:cs="Times New Roman"/>
      </w:rPr>
    </w:lvl>
    <w:lvl w:ilvl="5">
      <w:start w:val="1"/>
      <w:numFmt w:val="decimal"/>
      <w:lvlText w:val="%1.%2.%3.%4.%5.%6."/>
      <w:lvlJc w:val="left"/>
      <w:pPr>
        <w:ind w:left="2500" w:hanging="1080"/>
      </w:pPr>
      <w:rPr>
        <w:rFonts w:cs="Times New Roman"/>
      </w:rPr>
    </w:lvl>
    <w:lvl w:ilvl="6">
      <w:start w:val="1"/>
      <w:numFmt w:val="decimal"/>
      <w:lvlText w:val="%1.%2.%3.%4.%5.%6.%7."/>
      <w:lvlJc w:val="left"/>
      <w:pPr>
        <w:ind w:left="3144" w:hanging="1440"/>
      </w:pPr>
      <w:rPr>
        <w:rFonts w:cs="Times New Roman"/>
      </w:rPr>
    </w:lvl>
    <w:lvl w:ilvl="7">
      <w:start w:val="1"/>
      <w:numFmt w:val="decimal"/>
      <w:lvlText w:val="%1.%2.%3.%4.%5.%6.%7.%8."/>
      <w:lvlJc w:val="left"/>
      <w:pPr>
        <w:ind w:left="3428" w:hanging="1440"/>
      </w:pPr>
      <w:rPr>
        <w:rFonts w:cs="Times New Roman"/>
      </w:rPr>
    </w:lvl>
    <w:lvl w:ilvl="8">
      <w:start w:val="1"/>
      <w:numFmt w:val="decimal"/>
      <w:lvlText w:val="%1.%2.%3.%4.%5.%6.%7.%8.%9."/>
      <w:lvlJc w:val="left"/>
      <w:pPr>
        <w:ind w:left="4072" w:hanging="1800"/>
      </w:pPr>
      <w:rPr>
        <w:rFonts w:cs="Times New Roman"/>
      </w:rPr>
    </w:lvl>
  </w:abstractNum>
  <w:abstractNum w:abstractNumId="6" w15:restartNumberingAfterBreak="0">
    <w:nsid w:val="3F624B9C"/>
    <w:multiLevelType w:val="multilevel"/>
    <w:tmpl w:val="5A223908"/>
    <w:lvl w:ilvl="0">
      <w:start w:val="3"/>
      <w:numFmt w:val="decimal"/>
      <w:lvlText w:val="%1."/>
      <w:lvlJc w:val="left"/>
      <w:pPr>
        <w:ind w:left="1080" w:hanging="720"/>
      </w:pPr>
      <w:rPr>
        <w:rFonts w:cs="Times New Roman"/>
        <w:b/>
      </w:rPr>
    </w:lvl>
    <w:lvl w:ilvl="1">
      <w:start w:val="19"/>
      <w:numFmt w:val="decimal"/>
      <w:isLgl/>
      <w:lvlText w:val="%1.%2."/>
      <w:lvlJc w:val="left"/>
      <w:pPr>
        <w:ind w:left="1047" w:hanging="480"/>
      </w:pPr>
      <w:rPr>
        <w:color w:val="auto"/>
      </w:rPr>
    </w:lvl>
    <w:lvl w:ilvl="2">
      <w:start w:val="1"/>
      <w:numFmt w:val="decimal"/>
      <w:isLgl/>
      <w:lvlText w:val="%1.%2.%3."/>
      <w:lvlJc w:val="left"/>
      <w:pPr>
        <w:ind w:left="1494" w:hanging="720"/>
      </w:pPr>
      <w:rPr>
        <w:color w:val="2E74B5"/>
      </w:rPr>
    </w:lvl>
    <w:lvl w:ilvl="3">
      <w:start w:val="1"/>
      <w:numFmt w:val="decimal"/>
      <w:isLgl/>
      <w:lvlText w:val="%1.%2.%3.%4."/>
      <w:lvlJc w:val="left"/>
      <w:pPr>
        <w:ind w:left="1701" w:hanging="720"/>
      </w:pPr>
      <w:rPr>
        <w:color w:val="2E74B5"/>
      </w:rPr>
    </w:lvl>
    <w:lvl w:ilvl="4">
      <w:start w:val="1"/>
      <w:numFmt w:val="decimal"/>
      <w:isLgl/>
      <w:lvlText w:val="%1.%2.%3.%4.%5."/>
      <w:lvlJc w:val="left"/>
      <w:pPr>
        <w:ind w:left="2268" w:hanging="1080"/>
      </w:pPr>
      <w:rPr>
        <w:color w:val="2E74B5"/>
      </w:rPr>
    </w:lvl>
    <w:lvl w:ilvl="5">
      <w:start w:val="1"/>
      <w:numFmt w:val="decimal"/>
      <w:isLgl/>
      <w:lvlText w:val="%1.%2.%3.%4.%5.%6."/>
      <w:lvlJc w:val="left"/>
      <w:pPr>
        <w:ind w:left="2475" w:hanging="1080"/>
      </w:pPr>
      <w:rPr>
        <w:color w:val="2E74B5"/>
      </w:rPr>
    </w:lvl>
    <w:lvl w:ilvl="6">
      <w:start w:val="1"/>
      <w:numFmt w:val="decimal"/>
      <w:isLgl/>
      <w:lvlText w:val="%1.%2.%3.%4.%5.%6.%7."/>
      <w:lvlJc w:val="left"/>
      <w:pPr>
        <w:ind w:left="3042" w:hanging="1440"/>
      </w:pPr>
      <w:rPr>
        <w:color w:val="2E74B5"/>
      </w:rPr>
    </w:lvl>
    <w:lvl w:ilvl="7">
      <w:start w:val="1"/>
      <w:numFmt w:val="decimal"/>
      <w:isLgl/>
      <w:lvlText w:val="%1.%2.%3.%4.%5.%6.%7.%8."/>
      <w:lvlJc w:val="left"/>
      <w:pPr>
        <w:ind w:left="3249" w:hanging="1440"/>
      </w:pPr>
      <w:rPr>
        <w:color w:val="2E74B5"/>
      </w:rPr>
    </w:lvl>
    <w:lvl w:ilvl="8">
      <w:start w:val="1"/>
      <w:numFmt w:val="decimal"/>
      <w:isLgl/>
      <w:lvlText w:val="%1.%2.%3.%4.%5.%6.%7.%8.%9."/>
      <w:lvlJc w:val="left"/>
      <w:pPr>
        <w:ind w:left="3816" w:hanging="1800"/>
      </w:pPr>
      <w:rPr>
        <w:color w:val="2E74B5"/>
      </w:rPr>
    </w:lvl>
  </w:abstractNum>
  <w:abstractNum w:abstractNumId="7" w15:restartNumberingAfterBreak="0">
    <w:nsid w:val="4D667E7E"/>
    <w:multiLevelType w:val="multilevel"/>
    <w:tmpl w:val="960CE3D4"/>
    <w:lvl w:ilvl="0">
      <w:start w:val="1"/>
      <w:numFmt w:val="decimal"/>
      <w:lvlText w:val="%1."/>
      <w:lvlJc w:val="left"/>
      <w:pPr>
        <w:ind w:left="2688" w:hanging="360"/>
      </w:pPr>
      <w:rPr>
        <w:rFonts w:cs="Times New Roman"/>
        <w:b/>
      </w:rPr>
    </w:lvl>
    <w:lvl w:ilvl="1">
      <w:start w:val="1"/>
      <w:numFmt w:val="decimal"/>
      <w:lvlText w:val="1.%2."/>
      <w:lvlJc w:val="left"/>
      <w:pPr>
        <w:ind w:left="1288" w:hanging="720"/>
      </w:pPr>
      <w:rPr>
        <w:rFonts w:cs="Times New Roman"/>
        <w:color w:val="auto"/>
      </w:rPr>
    </w:lvl>
    <w:lvl w:ilvl="2">
      <w:start w:val="1"/>
      <w:numFmt w:val="decimal"/>
      <w:isLgl/>
      <w:lvlText w:val="%1.%2.%3."/>
      <w:lvlJc w:val="left"/>
      <w:pPr>
        <w:ind w:left="1647" w:hanging="720"/>
      </w:pPr>
      <w:rPr>
        <w:rFonts w:cs="Times New Roman"/>
      </w:rPr>
    </w:lvl>
    <w:lvl w:ilvl="3">
      <w:start w:val="1"/>
      <w:numFmt w:val="decimal"/>
      <w:isLgl/>
      <w:lvlText w:val="%1.%2.%3.%4."/>
      <w:lvlJc w:val="left"/>
      <w:pPr>
        <w:ind w:left="2007" w:hanging="1080"/>
      </w:pPr>
      <w:rPr>
        <w:rFonts w:cs="Times New Roman"/>
      </w:rPr>
    </w:lvl>
    <w:lvl w:ilvl="4">
      <w:start w:val="1"/>
      <w:numFmt w:val="decimal"/>
      <w:isLgl/>
      <w:lvlText w:val="%1.%2.%3.%4.%5."/>
      <w:lvlJc w:val="left"/>
      <w:pPr>
        <w:ind w:left="2007" w:hanging="1080"/>
      </w:pPr>
      <w:rPr>
        <w:rFonts w:cs="Times New Roman"/>
      </w:rPr>
    </w:lvl>
    <w:lvl w:ilvl="5">
      <w:start w:val="1"/>
      <w:numFmt w:val="decimal"/>
      <w:isLgl/>
      <w:lvlText w:val="%1.%2.%3.%4.%5.%6."/>
      <w:lvlJc w:val="left"/>
      <w:pPr>
        <w:ind w:left="2367" w:hanging="1440"/>
      </w:pPr>
      <w:rPr>
        <w:rFonts w:cs="Times New Roman"/>
      </w:rPr>
    </w:lvl>
    <w:lvl w:ilvl="6">
      <w:start w:val="1"/>
      <w:numFmt w:val="decimal"/>
      <w:isLgl/>
      <w:lvlText w:val="%1.%2.%3.%4.%5.%6.%7."/>
      <w:lvlJc w:val="left"/>
      <w:pPr>
        <w:ind w:left="2367" w:hanging="1440"/>
      </w:pPr>
      <w:rPr>
        <w:rFonts w:cs="Times New Roman"/>
      </w:rPr>
    </w:lvl>
    <w:lvl w:ilvl="7">
      <w:start w:val="1"/>
      <w:numFmt w:val="decimal"/>
      <w:isLgl/>
      <w:lvlText w:val="%1.%2.%3.%4.%5.%6.%7.%8."/>
      <w:lvlJc w:val="left"/>
      <w:pPr>
        <w:ind w:left="2727" w:hanging="1800"/>
      </w:pPr>
      <w:rPr>
        <w:rFonts w:cs="Times New Roman"/>
      </w:rPr>
    </w:lvl>
    <w:lvl w:ilvl="8">
      <w:start w:val="1"/>
      <w:numFmt w:val="decimal"/>
      <w:isLgl/>
      <w:lvlText w:val="%1.%2.%3.%4.%5.%6.%7.%8.%9."/>
      <w:lvlJc w:val="left"/>
      <w:pPr>
        <w:ind w:left="2727" w:hanging="1800"/>
      </w:pPr>
      <w:rPr>
        <w:rFonts w:cs="Times New Roman"/>
      </w:rPr>
    </w:lvl>
  </w:abstractNum>
  <w:abstractNum w:abstractNumId="8" w15:restartNumberingAfterBreak="0">
    <w:nsid w:val="54CC5382"/>
    <w:multiLevelType w:val="hybridMultilevel"/>
    <w:tmpl w:val="47D64488"/>
    <w:lvl w:ilvl="0" w:tplc="0B46C886">
      <w:start w:val="1"/>
      <w:numFmt w:val="decimal"/>
      <w:lvlText w:val="6.%1."/>
      <w:lvlJc w:val="left"/>
      <w:pPr>
        <w:ind w:left="1425" w:hanging="360"/>
      </w:pPr>
      <w:rPr>
        <w:rFonts w:cs="Times New Roman"/>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9" w15:restartNumberingAfterBreak="0">
    <w:nsid w:val="68EA36FE"/>
    <w:multiLevelType w:val="hybridMultilevel"/>
    <w:tmpl w:val="4156085A"/>
    <w:lvl w:ilvl="0" w:tplc="F4DC5A44">
      <w:start w:val="1"/>
      <w:numFmt w:val="decimal"/>
      <w:lvlText w:val="4.%1."/>
      <w:lvlJc w:val="left"/>
      <w:pPr>
        <w:tabs>
          <w:tab w:val="num" w:pos="1353"/>
        </w:tabs>
        <w:ind w:left="1353" w:hanging="360"/>
      </w:pPr>
      <w:rPr>
        <w:rFonts w:cs="Times New Roman"/>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0" w15:restartNumberingAfterBreak="0">
    <w:nsid w:val="79365989"/>
    <w:multiLevelType w:val="multilevel"/>
    <w:tmpl w:val="D22C5DC4"/>
    <w:lvl w:ilvl="0">
      <w:start w:val="1"/>
      <w:numFmt w:val="decimal"/>
      <w:lvlText w:val="%1."/>
      <w:lvlJc w:val="left"/>
      <w:pPr>
        <w:ind w:left="360" w:hanging="360"/>
      </w:pPr>
    </w:lvl>
    <w:lvl w:ilvl="1">
      <w:start w:val="1"/>
      <w:numFmt w:val="decimal"/>
      <w:lvlText w:val="3.%2."/>
      <w:lvlJc w:val="left"/>
      <w:pPr>
        <w:ind w:left="644" w:hanging="360"/>
      </w:pPr>
      <w:rPr>
        <w:rFonts w:cs="Times New Roman"/>
      </w:rPr>
    </w:lvl>
    <w:lvl w:ilvl="2">
      <w:start w:val="1"/>
      <w:numFmt w:val="decimal"/>
      <w:lvlText w:val="%1.%2.%3."/>
      <w:lvlJc w:val="left"/>
      <w:pPr>
        <w:ind w:left="1288" w:hanging="720"/>
      </w:pPr>
    </w:lvl>
    <w:lvl w:ilvl="3">
      <w:start w:val="1"/>
      <w:numFmt w:val="decimal"/>
      <w:lvlText w:val="%1.%2.%3.%4."/>
      <w:lvlJc w:val="left"/>
      <w:pPr>
        <w:ind w:left="1572" w:hanging="720"/>
      </w:pPr>
    </w:lvl>
    <w:lvl w:ilvl="4">
      <w:start w:val="1"/>
      <w:numFmt w:val="decimal"/>
      <w:lvlText w:val="%1.%2.%3.%4.%5."/>
      <w:lvlJc w:val="left"/>
      <w:pPr>
        <w:ind w:left="2216" w:hanging="1080"/>
      </w:pPr>
    </w:lvl>
    <w:lvl w:ilvl="5">
      <w:start w:val="1"/>
      <w:numFmt w:val="decimal"/>
      <w:lvlText w:val="%1.%2.%3.%4.%5.%6."/>
      <w:lvlJc w:val="left"/>
      <w:pPr>
        <w:ind w:left="2500" w:hanging="1080"/>
      </w:pPr>
    </w:lvl>
    <w:lvl w:ilvl="6">
      <w:start w:val="1"/>
      <w:numFmt w:val="decimal"/>
      <w:lvlText w:val="%1.%2.%3.%4.%5.%6.%7."/>
      <w:lvlJc w:val="left"/>
      <w:pPr>
        <w:ind w:left="3144" w:hanging="1440"/>
      </w:pPr>
    </w:lvl>
    <w:lvl w:ilvl="7">
      <w:start w:val="1"/>
      <w:numFmt w:val="decimal"/>
      <w:lvlText w:val="%1.%2.%3.%4.%5.%6.%7.%8."/>
      <w:lvlJc w:val="left"/>
      <w:pPr>
        <w:ind w:left="3428" w:hanging="1440"/>
      </w:pPr>
    </w:lvl>
    <w:lvl w:ilvl="8">
      <w:start w:val="1"/>
      <w:numFmt w:val="decimal"/>
      <w:lvlText w:val="%1.%2.%3.%4.%5.%6.%7.%8.%9."/>
      <w:lvlJc w:val="left"/>
      <w:pPr>
        <w:ind w:left="4072" w:hanging="1800"/>
      </w:pPr>
    </w:lvl>
  </w:abstractNum>
  <w:num w:numId="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6"/>
    <w:lvlOverride w:ilvl="0">
      <w:startOverride w:val="3"/>
    </w:lvlOverride>
    <w:lvlOverride w:ilvl="1">
      <w:startOverride w:val="19"/>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lvlOverride w:ilvl="0">
      <w:startOverride w:val="4"/>
    </w:lvlOverride>
    <w:lvlOverride w:ilvl="1">
      <w:startOverride w:val="2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4"/>
    <w:lvlOverride w:ilvl="0">
      <w:startOverride w:val="5"/>
    </w:lvlOverride>
    <w:lvlOverride w:ilvl="1">
      <w:startOverride w:val="9"/>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A26E3"/>
    <w:rsid w:val="000577EB"/>
    <w:rsid w:val="002B260A"/>
    <w:rsid w:val="002D5ECE"/>
    <w:rsid w:val="0030403F"/>
    <w:rsid w:val="00457B4F"/>
    <w:rsid w:val="004954F3"/>
    <w:rsid w:val="005F1EDD"/>
    <w:rsid w:val="00623777"/>
    <w:rsid w:val="006D1B19"/>
    <w:rsid w:val="00742B4F"/>
    <w:rsid w:val="00814C8D"/>
    <w:rsid w:val="00A34F42"/>
    <w:rsid w:val="00B4487D"/>
    <w:rsid w:val="00B71599"/>
    <w:rsid w:val="00BD7683"/>
    <w:rsid w:val="00C30CA7"/>
    <w:rsid w:val="00CA7299"/>
    <w:rsid w:val="00CD380D"/>
    <w:rsid w:val="00EA26E3"/>
    <w:rsid w:val="00EA6A99"/>
    <w:rsid w:val="00F57D7D"/>
    <w:rsid w:val="00FA4B63"/>
    <w:rsid w:val="00FE452E"/>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37C0E8"/>
  <w15:chartTrackingRefBased/>
  <w15:docId w15:val="{31C423CD-E764-4C4D-95A7-C6250296A4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bg-BG"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D1B19"/>
    <w:pPr>
      <w:spacing w:after="0" w:line="240" w:lineRule="auto"/>
    </w:pPr>
    <w:rPr>
      <w:rFonts w:ascii="Times New Roman" w:eastAsia="Times New Roman" w:hAnsi="Times New Roman" w:cs="Times New Roman"/>
      <w:kern w:val="0"/>
      <w:sz w:val="24"/>
      <w:szCs w:val="24"/>
      <w:lang w:val="en-GB"/>
      <w14:ligatures w14:val="none"/>
    </w:rPr>
  </w:style>
  <w:style w:type="paragraph" w:styleId="1">
    <w:name w:val="heading 1"/>
    <w:basedOn w:val="a"/>
    <w:next w:val="a"/>
    <w:link w:val="10"/>
    <w:uiPriority w:val="9"/>
    <w:qFormat/>
    <w:rsid w:val="00EA26E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EA26E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EA26E3"/>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EA26E3"/>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EA26E3"/>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EA26E3"/>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EA26E3"/>
    <w:pPr>
      <w:keepNext/>
      <w:keepLines/>
      <w:spacing w:before="4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EA26E3"/>
    <w:pPr>
      <w:keepNext/>
      <w:keepLines/>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EA26E3"/>
    <w:pPr>
      <w:keepNext/>
      <w:keepLines/>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лавие 1 Знак"/>
    <w:basedOn w:val="a0"/>
    <w:link w:val="1"/>
    <w:uiPriority w:val="9"/>
    <w:rsid w:val="00EA26E3"/>
    <w:rPr>
      <w:rFonts w:asciiTheme="majorHAnsi" w:eastAsiaTheme="majorEastAsia" w:hAnsiTheme="majorHAnsi" w:cstheme="majorBidi"/>
      <w:color w:val="2F5496" w:themeColor="accent1" w:themeShade="BF"/>
      <w:sz w:val="40"/>
      <w:szCs w:val="40"/>
    </w:rPr>
  </w:style>
  <w:style w:type="character" w:customStyle="1" w:styleId="20">
    <w:name w:val="Заглавие 2 Знак"/>
    <w:basedOn w:val="a0"/>
    <w:link w:val="2"/>
    <w:uiPriority w:val="9"/>
    <w:semiHidden/>
    <w:rsid w:val="00EA26E3"/>
    <w:rPr>
      <w:rFonts w:asciiTheme="majorHAnsi" w:eastAsiaTheme="majorEastAsia" w:hAnsiTheme="majorHAnsi" w:cstheme="majorBidi"/>
      <w:color w:val="2F5496" w:themeColor="accent1" w:themeShade="BF"/>
      <w:sz w:val="32"/>
      <w:szCs w:val="32"/>
    </w:rPr>
  </w:style>
  <w:style w:type="character" w:customStyle="1" w:styleId="30">
    <w:name w:val="Заглавие 3 Знак"/>
    <w:basedOn w:val="a0"/>
    <w:link w:val="3"/>
    <w:uiPriority w:val="9"/>
    <w:semiHidden/>
    <w:rsid w:val="00EA26E3"/>
    <w:rPr>
      <w:rFonts w:eastAsiaTheme="majorEastAsia" w:cstheme="majorBidi"/>
      <w:color w:val="2F5496" w:themeColor="accent1" w:themeShade="BF"/>
      <w:sz w:val="28"/>
      <w:szCs w:val="28"/>
    </w:rPr>
  </w:style>
  <w:style w:type="character" w:customStyle="1" w:styleId="40">
    <w:name w:val="Заглавие 4 Знак"/>
    <w:basedOn w:val="a0"/>
    <w:link w:val="4"/>
    <w:uiPriority w:val="9"/>
    <w:semiHidden/>
    <w:rsid w:val="00EA26E3"/>
    <w:rPr>
      <w:rFonts w:eastAsiaTheme="majorEastAsia" w:cstheme="majorBidi"/>
      <w:i/>
      <w:iCs/>
      <w:color w:val="2F5496" w:themeColor="accent1" w:themeShade="BF"/>
    </w:rPr>
  </w:style>
  <w:style w:type="character" w:customStyle="1" w:styleId="50">
    <w:name w:val="Заглавие 5 Знак"/>
    <w:basedOn w:val="a0"/>
    <w:link w:val="5"/>
    <w:uiPriority w:val="9"/>
    <w:semiHidden/>
    <w:rsid w:val="00EA26E3"/>
    <w:rPr>
      <w:rFonts w:eastAsiaTheme="majorEastAsia" w:cstheme="majorBidi"/>
      <w:color w:val="2F5496" w:themeColor="accent1" w:themeShade="BF"/>
    </w:rPr>
  </w:style>
  <w:style w:type="character" w:customStyle="1" w:styleId="60">
    <w:name w:val="Заглавие 6 Знак"/>
    <w:basedOn w:val="a0"/>
    <w:link w:val="6"/>
    <w:uiPriority w:val="9"/>
    <w:semiHidden/>
    <w:rsid w:val="00EA26E3"/>
    <w:rPr>
      <w:rFonts w:eastAsiaTheme="majorEastAsia" w:cstheme="majorBidi"/>
      <w:i/>
      <w:iCs/>
      <w:color w:val="595959" w:themeColor="text1" w:themeTint="A6"/>
    </w:rPr>
  </w:style>
  <w:style w:type="character" w:customStyle="1" w:styleId="70">
    <w:name w:val="Заглавие 7 Знак"/>
    <w:basedOn w:val="a0"/>
    <w:link w:val="7"/>
    <w:uiPriority w:val="9"/>
    <w:semiHidden/>
    <w:rsid w:val="00EA26E3"/>
    <w:rPr>
      <w:rFonts w:eastAsiaTheme="majorEastAsia" w:cstheme="majorBidi"/>
      <w:color w:val="595959" w:themeColor="text1" w:themeTint="A6"/>
    </w:rPr>
  </w:style>
  <w:style w:type="character" w:customStyle="1" w:styleId="80">
    <w:name w:val="Заглавие 8 Знак"/>
    <w:basedOn w:val="a0"/>
    <w:link w:val="8"/>
    <w:uiPriority w:val="9"/>
    <w:semiHidden/>
    <w:rsid w:val="00EA26E3"/>
    <w:rPr>
      <w:rFonts w:eastAsiaTheme="majorEastAsia" w:cstheme="majorBidi"/>
      <w:i/>
      <w:iCs/>
      <w:color w:val="272727" w:themeColor="text1" w:themeTint="D8"/>
    </w:rPr>
  </w:style>
  <w:style w:type="character" w:customStyle="1" w:styleId="90">
    <w:name w:val="Заглавие 9 Знак"/>
    <w:basedOn w:val="a0"/>
    <w:link w:val="9"/>
    <w:uiPriority w:val="9"/>
    <w:semiHidden/>
    <w:rsid w:val="00EA26E3"/>
    <w:rPr>
      <w:rFonts w:eastAsiaTheme="majorEastAsia" w:cstheme="majorBidi"/>
      <w:color w:val="272727" w:themeColor="text1" w:themeTint="D8"/>
    </w:rPr>
  </w:style>
  <w:style w:type="paragraph" w:styleId="a3">
    <w:name w:val="Title"/>
    <w:basedOn w:val="a"/>
    <w:next w:val="a"/>
    <w:link w:val="a4"/>
    <w:uiPriority w:val="10"/>
    <w:qFormat/>
    <w:rsid w:val="00EA26E3"/>
    <w:pPr>
      <w:spacing w:after="80"/>
      <w:contextualSpacing/>
    </w:pPr>
    <w:rPr>
      <w:rFonts w:asciiTheme="majorHAnsi" w:eastAsiaTheme="majorEastAsia" w:hAnsiTheme="majorHAnsi" w:cstheme="majorBidi"/>
      <w:spacing w:val="-10"/>
      <w:kern w:val="28"/>
      <w:sz w:val="56"/>
      <w:szCs w:val="56"/>
    </w:rPr>
  </w:style>
  <w:style w:type="character" w:customStyle="1" w:styleId="a4">
    <w:name w:val="Заглавие Знак"/>
    <w:basedOn w:val="a0"/>
    <w:link w:val="a3"/>
    <w:uiPriority w:val="10"/>
    <w:rsid w:val="00EA26E3"/>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EA26E3"/>
    <w:pPr>
      <w:numPr>
        <w:ilvl w:val="1"/>
      </w:numPr>
    </w:pPr>
    <w:rPr>
      <w:rFonts w:eastAsiaTheme="majorEastAsia" w:cstheme="majorBidi"/>
      <w:color w:val="595959" w:themeColor="text1" w:themeTint="A6"/>
      <w:spacing w:val="15"/>
      <w:sz w:val="28"/>
      <w:szCs w:val="28"/>
    </w:rPr>
  </w:style>
  <w:style w:type="character" w:customStyle="1" w:styleId="a6">
    <w:name w:val="Подзаглавие Знак"/>
    <w:basedOn w:val="a0"/>
    <w:link w:val="a5"/>
    <w:uiPriority w:val="11"/>
    <w:rsid w:val="00EA26E3"/>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EA26E3"/>
    <w:pPr>
      <w:spacing w:before="160"/>
      <w:jc w:val="center"/>
    </w:pPr>
    <w:rPr>
      <w:i/>
      <w:iCs/>
      <w:color w:val="404040" w:themeColor="text1" w:themeTint="BF"/>
    </w:rPr>
  </w:style>
  <w:style w:type="character" w:customStyle="1" w:styleId="a8">
    <w:name w:val="Цитат Знак"/>
    <w:basedOn w:val="a0"/>
    <w:link w:val="a7"/>
    <w:uiPriority w:val="29"/>
    <w:rsid w:val="00EA26E3"/>
    <w:rPr>
      <w:i/>
      <w:iCs/>
      <w:color w:val="404040" w:themeColor="text1" w:themeTint="BF"/>
    </w:rPr>
  </w:style>
  <w:style w:type="paragraph" w:styleId="a9">
    <w:name w:val="List Paragraph"/>
    <w:basedOn w:val="a"/>
    <w:qFormat/>
    <w:rsid w:val="00EA26E3"/>
    <w:pPr>
      <w:ind w:left="720"/>
      <w:contextualSpacing/>
    </w:pPr>
  </w:style>
  <w:style w:type="character" w:styleId="aa">
    <w:name w:val="Intense Emphasis"/>
    <w:basedOn w:val="a0"/>
    <w:uiPriority w:val="21"/>
    <w:qFormat/>
    <w:rsid w:val="00EA26E3"/>
    <w:rPr>
      <w:i/>
      <w:iCs/>
      <w:color w:val="2F5496" w:themeColor="accent1" w:themeShade="BF"/>
    </w:rPr>
  </w:style>
  <w:style w:type="paragraph" w:styleId="ab">
    <w:name w:val="Intense Quote"/>
    <w:basedOn w:val="a"/>
    <w:next w:val="a"/>
    <w:link w:val="ac"/>
    <w:uiPriority w:val="30"/>
    <w:qFormat/>
    <w:rsid w:val="00EA26E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c">
    <w:name w:val="Интензивно цитиране Знак"/>
    <w:basedOn w:val="a0"/>
    <w:link w:val="ab"/>
    <w:uiPriority w:val="30"/>
    <w:rsid w:val="00EA26E3"/>
    <w:rPr>
      <w:i/>
      <w:iCs/>
      <w:color w:val="2F5496" w:themeColor="accent1" w:themeShade="BF"/>
    </w:rPr>
  </w:style>
  <w:style w:type="character" w:styleId="ad">
    <w:name w:val="Intense Reference"/>
    <w:basedOn w:val="a0"/>
    <w:uiPriority w:val="32"/>
    <w:qFormat/>
    <w:rsid w:val="00EA26E3"/>
    <w:rPr>
      <w:b/>
      <w:bCs/>
      <w:smallCaps/>
      <w:color w:val="2F5496" w:themeColor="accent1" w:themeShade="BF"/>
      <w:spacing w:val="5"/>
    </w:rPr>
  </w:style>
  <w:style w:type="paragraph" w:styleId="ae">
    <w:name w:val="Body Text"/>
    <w:basedOn w:val="a"/>
    <w:link w:val="af"/>
    <w:semiHidden/>
    <w:unhideWhenUsed/>
    <w:rsid w:val="006D1B19"/>
    <w:pPr>
      <w:spacing w:after="120"/>
    </w:pPr>
  </w:style>
  <w:style w:type="character" w:customStyle="1" w:styleId="af">
    <w:name w:val="Основен текст Знак"/>
    <w:basedOn w:val="a0"/>
    <w:link w:val="ae"/>
    <w:semiHidden/>
    <w:rsid w:val="006D1B19"/>
    <w:rPr>
      <w:rFonts w:ascii="Times New Roman" w:eastAsia="Times New Roman" w:hAnsi="Times New Roman" w:cs="Times New Roman"/>
      <w:kern w:val="0"/>
      <w:sz w:val="24"/>
      <w:szCs w:val="24"/>
      <w:lang w:val="en-GB"/>
      <w14:ligatures w14:val="none"/>
    </w:rPr>
  </w:style>
  <w:style w:type="paragraph" w:styleId="af0">
    <w:name w:val="Body Text Indent"/>
    <w:basedOn w:val="a"/>
    <w:link w:val="af1"/>
    <w:semiHidden/>
    <w:unhideWhenUsed/>
    <w:rsid w:val="006D1B19"/>
    <w:pPr>
      <w:spacing w:after="120"/>
      <w:ind w:left="360"/>
    </w:pPr>
  </w:style>
  <w:style w:type="character" w:customStyle="1" w:styleId="af1">
    <w:name w:val="Основен текст с отстъп Знак"/>
    <w:basedOn w:val="a0"/>
    <w:link w:val="af0"/>
    <w:semiHidden/>
    <w:rsid w:val="006D1B19"/>
    <w:rPr>
      <w:rFonts w:ascii="Times New Roman" w:eastAsia="Times New Roman" w:hAnsi="Times New Roman" w:cs="Times New Roman"/>
      <w:kern w:val="0"/>
      <w:sz w:val="24"/>
      <w:szCs w:val="24"/>
      <w:lang w:val="en-GB"/>
      <w14:ligatures w14:val="none"/>
    </w:rPr>
  </w:style>
  <w:style w:type="character" w:customStyle="1" w:styleId="ala53">
    <w:name w:val="al_a53"/>
    <w:rsid w:val="006D1B19"/>
    <w:rPr>
      <w:rFonts w:ascii="Times New Roman" w:hAnsi="Times New Roman" w:cs="Times New Roman" w:hint="default"/>
    </w:rPr>
  </w:style>
  <w:style w:type="character" w:customStyle="1" w:styleId="bumpedfont15">
    <w:name w:val="bumpedfont15"/>
    <w:rsid w:val="006D1B1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299198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4671</Words>
  <Characters>26627</Characters>
  <Application>Microsoft Office Word</Application>
  <DocSecurity>0</DocSecurity>
  <Lines>221</Lines>
  <Paragraphs>62</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31236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P.Mincheva</cp:lastModifiedBy>
  <cp:revision>5</cp:revision>
  <dcterms:created xsi:type="dcterms:W3CDTF">2026-06-01T07:55:00Z</dcterms:created>
  <dcterms:modified xsi:type="dcterms:W3CDTF">2026-06-01T08:17:00Z</dcterms:modified>
</cp:coreProperties>
</file>